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D6C5" w14:textId="77777777" w:rsidR="00283607" w:rsidRDefault="00283607" w:rsidP="00283607">
      <w:pPr>
        <w:jc w:val="both"/>
        <w:rPr>
          <w:rFonts w:ascii="Times New Roman" w:hAnsi="Times New Roman" w:cs="Times New Roman"/>
          <w:b/>
          <w:bCs/>
          <w:sz w:val="20"/>
          <w:szCs w:val="20"/>
        </w:rPr>
      </w:pPr>
    </w:p>
    <w:p w14:paraId="0123F24F"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METODOLOGIE PRIVIND</w:t>
      </w:r>
    </w:p>
    <w:p w14:paraId="5B137A65"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RESPECTAREA PRINCIPIULUI</w:t>
      </w:r>
    </w:p>
    <w:p w14:paraId="154B494A"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„DO NO SIGNIFICANT HARM”</w:t>
      </w:r>
    </w:p>
    <w:p w14:paraId="04475D99"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ÎN</w:t>
      </w:r>
    </w:p>
    <w:p w14:paraId="669E80C6"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 xml:space="preserve">PROGRAMUL CREȘTERE INTELIGENTĂ, DIGITALIZARE ȘI INSTRUMENTE FINANCIARE </w:t>
      </w:r>
    </w:p>
    <w:p w14:paraId="63A8A191" w14:textId="77777777" w:rsidR="00807703" w:rsidRPr="00612D7E" w:rsidRDefault="00807703" w:rsidP="00807703">
      <w:pPr>
        <w:spacing w:after="0" w:line="240" w:lineRule="auto"/>
        <w:jc w:val="center"/>
        <w:rPr>
          <w:rFonts w:ascii="Times New Roman" w:hAnsi="Times New Roman" w:cs="Times New Roman"/>
          <w:b/>
          <w:bCs/>
          <w:noProof/>
          <w:sz w:val="32"/>
          <w:szCs w:val="32"/>
          <w:lang w:val="pt-PT"/>
        </w:rPr>
      </w:pPr>
    </w:p>
    <w:p w14:paraId="40DE7586" w14:textId="4F68129A" w:rsidR="00807703" w:rsidRDefault="00807703" w:rsidP="00807703">
      <w:pPr>
        <w:spacing w:after="0" w:line="240" w:lineRule="auto"/>
        <w:jc w:val="center"/>
        <w:rPr>
          <w:rFonts w:ascii="Times New Roman" w:hAnsi="Times New Roman" w:cs="Times New Roman"/>
          <w:b/>
          <w:bCs/>
          <w:noProof/>
          <w:sz w:val="32"/>
          <w:szCs w:val="32"/>
          <w:lang w:val="pt-PT"/>
        </w:rPr>
      </w:pPr>
      <w:r w:rsidRPr="00612D7E">
        <w:rPr>
          <w:rFonts w:ascii="Times New Roman" w:hAnsi="Times New Roman" w:cs="Times New Roman"/>
          <w:b/>
          <w:bCs/>
          <w:noProof/>
          <w:sz w:val="32"/>
          <w:szCs w:val="32"/>
          <w:lang w:val="pt-PT"/>
        </w:rPr>
        <w:t>(POCIDIF)  2021-2027</w:t>
      </w:r>
    </w:p>
    <w:p w14:paraId="1B1F2F63" w14:textId="5CE77599" w:rsidR="003300D9" w:rsidRPr="00612D7E" w:rsidRDefault="003300D9" w:rsidP="00807703">
      <w:pPr>
        <w:spacing w:after="0" w:line="240" w:lineRule="auto"/>
        <w:jc w:val="center"/>
        <w:rPr>
          <w:rFonts w:ascii="Times New Roman" w:hAnsi="Times New Roman" w:cs="Times New Roman"/>
          <w:b/>
          <w:bCs/>
          <w:noProof/>
          <w:sz w:val="32"/>
          <w:szCs w:val="32"/>
          <w:lang w:val="pt-PT"/>
        </w:rPr>
      </w:pPr>
      <w:r>
        <w:rPr>
          <w:rFonts w:ascii="Times New Roman" w:hAnsi="Times New Roman" w:cs="Times New Roman"/>
          <w:b/>
          <w:bCs/>
          <w:noProof/>
          <w:sz w:val="32"/>
          <w:szCs w:val="32"/>
          <w:lang w:val="pt-PT"/>
        </w:rPr>
        <w:t>ACȚIUNEA 1.1.</w:t>
      </w:r>
      <w:r w:rsidR="00747B83">
        <w:rPr>
          <w:rFonts w:ascii="Times New Roman" w:hAnsi="Times New Roman" w:cs="Times New Roman"/>
          <w:b/>
          <w:bCs/>
          <w:noProof/>
          <w:sz w:val="32"/>
          <w:szCs w:val="32"/>
          <w:lang w:val="pt-PT"/>
        </w:rPr>
        <w:t>2</w:t>
      </w:r>
    </w:p>
    <w:p w14:paraId="3523B990" w14:textId="490196EA" w:rsidR="00807703" w:rsidRDefault="00807703">
      <w:pPr>
        <w:rPr>
          <w:rFonts w:ascii="Times New Roman" w:hAnsi="Times New Roman" w:cs="Times New Roman"/>
          <w:b/>
          <w:bCs/>
          <w:sz w:val="20"/>
          <w:szCs w:val="20"/>
        </w:rPr>
      </w:pPr>
      <w:r>
        <w:rPr>
          <w:rFonts w:ascii="Times New Roman" w:hAnsi="Times New Roman" w:cs="Times New Roman"/>
          <w:b/>
          <w:bCs/>
          <w:sz w:val="20"/>
          <w:szCs w:val="20"/>
        </w:rPr>
        <w:br w:type="page"/>
      </w:r>
    </w:p>
    <w:p w14:paraId="32648286" w14:textId="77777777" w:rsidR="00283607" w:rsidRDefault="00283607" w:rsidP="00283607">
      <w:pPr>
        <w:jc w:val="both"/>
        <w:rPr>
          <w:rFonts w:ascii="Times New Roman" w:hAnsi="Times New Roman" w:cs="Times New Roman"/>
          <w:b/>
          <w:bCs/>
          <w:sz w:val="20"/>
          <w:szCs w:val="20"/>
        </w:rPr>
      </w:pPr>
    </w:p>
    <w:p w14:paraId="2EE11970" w14:textId="035A2AAC"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
          <w:bCs/>
          <w:sz w:val="20"/>
          <w:szCs w:val="20"/>
        </w:rPr>
        <w:t>Preambul</w:t>
      </w:r>
    </w:p>
    <w:p w14:paraId="0C99B642" w14:textId="27CF1721"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Prezenta metodologie are drept scop asigurarea respectării principiului „Do Not Significant Harm” / „a nu prejudicia în mod semnificativ” (DNSH) și asigurarea „imunizării la schimbările climatice” în selectarea operațiunilor pentru finanțare prin Programul </w:t>
      </w:r>
      <w:r w:rsidR="00807703" w:rsidRPr="00807703">
        <w:rPr>
          <w:rFonts w:ascii="Times New Roman" w:hAnsi="Times New Roman" w:cs="Times New Roman"/>
          <w:bCs/>
          <w:sz w:val="20"/>
          <w:szCs w:val="20"/>
        </w:rPr>
        <w:t xml:space="preserve">Creștere Inteligentă, Digitalizare </w:t>
      </w:r>
      <w:r w:rsidR="00807703">
        <w:rPr>
          <w:rFonts w:ascii="Times New Roman" w:hAnsi="Times New Roman" w:cs="Times New Roman"/>
          <w:bCs/>
          <w:sz w:val="20"/>
          <w:szCs w:val="20"/>
        </w:rPr>
        <w:t>ș</w:t>
      </w:r>
      <w:r w:rsidR="00807703" w:rsidRPr="00807703">
        <w:rPr>
          <w:rFonts w:ascii="Times New Roman" w:hAnsi="Times New Roman" w:cs="Times New Roman"/>
          <w:bCs/>
          <w:sz w:val="20"/>
          <w:szCs w:val="20"/>
        </w:rPr>
        <w:t>i Instrumente Financiare</w:t>
      </w:r>
      <w:r w:rsidR="00807703">
        <w:rPr>
          <w:rFonts w:ascii="Times New Roman" w:hAnsi="Times New Roman" w:cs="Times New Roman"/>
          <w:bCs/>
          <w:sz w:val="20"/>
          <w:szCs w:val="20"/>
        </w:rPr>
        <w:t xml:space="preserve"> (POCIDIF)</w:t>
      </w:r>
      <w:r w:rsidR="00807703" w:rsidRPr="00807703">
        <w:rPr>
          <w:rFonts w:ascii="Times New Roman" w:hAnsi="Times New Roman" w:cs="Times New Roman"/>
          <w:bCs/>
          <w:sz w:val="20"/>
          <w:szCs w:val="20"/>
        </w:rPr>
        <w:t xml:space="preserve"> </w:t>
      </w:r>
      <w:r w:rsidRPr="00283607">
        <w:rPr>
          <w:rFonts w:ascii="Times New Roman" w:hAnsi="Times New Roman" w:cs="Times New Roman"/>
          <w:bCs/>
          <w:sz w:val="20"/>
          <w:szCs w:val="20"/>
        </w:rPr>
        <w:t>2021-2027, în cadrul apelurilor de proiecte</w:t>
      </w:r>
      <w:r w:rsidR="00F1473C">
        <w:rPr>
          <w:rFonts w:ascii="Times New Roman" w:hAnsi="Times New Roman" w:cs="Times New Roman"/>
          <w:bCs/>
          <w:sz w:val="20"/>
          <w:szCs w:val="20"/>
        </w:rPr>
        <w:t xml:space="preserve"> </w:t>
      </w:r>
      <w:r w:rsidR="00747B83" w:rsidRPr="00747B83">
        <w:rPr>
          <w:rFonts w:ascii="Times New Roman" w:hAnsi="Times New Roman" w:cs="Times New Roman"/>
          <w:b/>
          <w:i/>
          <w:iCs/>
          <w:sz w:val="20"/>
          <w:szCs w:val="20"/>
        </w:rPr>
        <w:t>Sprijin pentru proiecte de CDI pentru consorții tematice între parteneri publici-privați</w:t>
      </w:r>
      <w:r w:rsidRPr="00283607">
        <w:rPr>
          <w:rFonts w:ascii="Times New Roman" w:hAnsi="Times New Roman" w:cs="Times New Roman"/>
          <w:bCs/>
          <w:sz w:val="20"/>
          <w:szCs w:val="20"/>
        </w:rPr>
        <w:t>.</w:t>
      </w:r>
    </w:p>
    <w:p w14:paraId="751048BA" w14:textId="77777777"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
          <w:bCs/>
          <w:sz w:val="20"/>
          <w:szCs w:val="20"/>
        </w:rPr>
        <w:t>Cadrul legislativ și documente conexe:</w:t>
      </w:r>
    </w:p>
    <w:p w14:paraId="0CC2F5CB"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La elaborarea prezentei metodologii s-au avut în vedere: </w:t>
      </w:r>
    </w:p>
    <w:p w14:paraId="2E5C27B7"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1. Prevederile </w:t>
      </w:r>
      <w:r w:rsidRPr="00283607">
        <w:rPr>
          <w:rFonts w:ascii="Times New Roman" w:hAnsi="Times New Roman" w:cs="Times New Roman"/>
          <w:b/>
          <w:bCs/>
          <w:sz w:val="20"/>
          <w:szCs w:val="20"/>
        </w:rPr>
        <w:t xml:space="preserve">Regulamentului (UE) 1060/2021 </w:t>
      </w:r>
      <w:r w:rsidRPr="00283607">
        <w:rPr>
          <w:rFonts w:ascii="Times New Roman" w:hAnsi="Times New Roman" w:cs="Times New Roman"/>
          <w:bCs/>
          <w:sz w:val="20"/>
          <w:szCs w:val="20"/>
        </w:rPr>
        <w:t>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w:t>
      </w:r>
    </w:p>
    <w:p w14:paraId="206C6F73"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Punctul (10) – (...) ”fondurile ar trebui să sprijine activități care respectă standardele și prioritățile Uniunii în materie de climă și mediu și care nu prejudiciază în mod semnificativ obiectivele de mediu în sensul articolului 17 din Regulamentul (UE) 2020/852. Programarea și execuția fondurilor ar trebui să includă mecanisme adecvate care să asigure imunizarea la schimbările climatice a investițiilor în infrastructură care beneficiază de sprijin.”</w:t>
      </w:r>
    </w:p>
    <w:p w14:paraId="7AFC4BB1"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b. Articolul 9, alineatul (4) -  Obiectivele fondurilor sunt urmărite în conformitate cu obiectivul de promovare a dezvoltării durabile (...), ținând seama de obiectivele de dezvoltare durabilă ale ONU, de Acordul de la Paris și de principiul de ”a nu prejudicia în mod semnificativ”</w:t>
      </w:r>
    </w:p>
    <w:p w14:paraId="3BF0B8FE"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c. Articolul 73, alineatul (2) – La selectarea operațiunilor, autoritatea de management (...) (j) - asigură imunizarea la schimbările climatice a investițiilor în infrastructură care au o durată de viață preconizată de cel puțin cinci ani.</w:t>
      </w:r>
    </w:p>
    <w:p w14:paraId="1CF5AD23"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2. Prevederile </w:t>
      </w:r>
      <w:r w:rsidRPr="00283607">
        <w:rPr>
          <w:rFonts w:ascii="Times New Roman" w:hAnsi="Times New Roman" w:cs="Times New Roman"/>
          <w:b/>
          <w:bCs/>
          <w:sz w:val="20"/>
          <w:szCs w:val="20"/>
        </w:rPr>
        <w:t>Regulamentului (UE) 1058/2021</w:t>
      </w:r>
      <w:r w:rsidRPr="00283607">
        <w:rPr>
          <w:rFonts w:ascii="Times New Roman" w:hAnsi="Times New Roman" w:cs="Times New Roman"/>
          <w:bCs/>
          <w:sz w:val="20"/>
          <w:szCs w:val="20"/>
        </w:rPr>
        <w:t xml:space="preserve"> al Parlamentului European și al Consiliului privind Fondul european de dezvoltare regională și Fondul de coeziune, respectiv:</w:t>
      </w:r>
    </w:p>
    <w:p w14:paraId="17FFC86C"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Punctul (6) – ”Ambele fonduri ar trebui să sprijine activități care respectă standardele și prioritățile Uniunii în materie de climă și mediu, care nu prejudiciază în mod semnificativ obiectivele de mediu în sensul articolului 17 din Regulamentul (UE) 2020/852 al Parlamentului European și al Consiliului”</w:t>
      </w:r>
    </w:p>
    <w:p w14:paraId="4AB88D42"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3. Prevederile </w:t>
      </w:r>
      <w:r w:rsidRPr="00283607">
        <w:rPr>
          <w:rFonts w:ascii="Times New Roman" w:hAnsi="Times New Roman" w:cs="Times New Roman"/>
          <w:b/>
          <w:bCs/>
          <w:sz w:val="20"/>
          <w:szCs w:val="20"/>
        </w:rPr>
        <w:t>Regulamentului (UE) 852/2020</w:t>
      </w:r>
      <w:r w:rsidRPr="00283607">
        <w:rPr>
          <w:rFonts w:ascii="Times New Roman" w:hAnsi="Times New Roman" w:cs="Times New Roman"/>
          <w:bCs/>
          <w:sz w:val="20"/>
          <w:szCs w:val="20"/>
        </w:rPr>
        <w:t xml:space="preserve"> al Parlamentului European și al Consiliului privind instituirea unui cadru care să faciliteze investițiile durabile și de modificare a Regulamentului (UE) 2019/2088</w:t>
      </w:r>
      <w:r w:rsidRPr="00283607">
        <w:rPr>
          <w:rFonts w:ascii="Times New Roman" w:hAnsi="Times New Roman" w:cs="Times New Roman"/>
          <w:bCs/>
          <w:sz w:val="20"/>
          <w:szCs w:val="20"/>
          <w:vertAlign w:val="superscript"/>
        </w:rPr>
        <w:footnoteReference w:id="1"/>
      </w:r>
      <w:r w:rsidRPr="00283607">
        <w:rPr>
          <w:rFonts w:ascii="Times New Roman" w:hAnsi="Times New Roman" w:cs="Times New Roman"/>
          <w:bCs/>
          <w:sz w:val="20"/>
          <w:szCs w:val="20"/>
        </w:rPr>
        <w:t>, respectiv:</w:t>
      </w:r>
    </w:p>
    <w:p w14:paraId="250FF565"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a. Articolul 10 - Contribuția substanțială la atenuarea schimbărilor climatice</w:t>
      </w:r>
    </w:p>
    <w:p w14:paraId="7045E40D"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b. Articolul 11 - Contribuția substanțială la adaptarea la schimbările climatice</w:t>
      </w:r>
    </w:p>
    <w:p w14:paraId="444AC80D"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lastRenderedPageBreak/>
        <w:t>c. Articolul 12 - Contribuția substanțială la utilizarea durabilă și la protecția resurselor de apă și a celor marine</w:t>
      </w:r>
    </w:p>
    <w:p w14:paraId="03E961FC"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d. Articolul 13 - Contribuția substanțială la tranziția către o economie circulară</w:t>
      </w:r>
    </w:p>
    <w:p w14:paraId="2B60AA0F"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e. Articolul 14 - Contribuția substanțială la prevenirea și controlul poluării</w:t>
      </w:r>
    </w:p>
    <w:p w14:paraId="3668CD0E"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f. Articolul 15 - Contribuția substanțială la protejarea și refacerea biodiversității și a ecosistemelor</w:t>
      </w:r>
    </w:p>
    <w:p w14:paraId="6D8F5020"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g. Articolul 17 - Prejudicierea în mod semnificativ a obiectivelor de mediu. Se consideră că activitatea economică prejudiciază în mod semnificativ unul din cele șase obiective de mediu dacă:</w:t>
      </w:r>
    </w:p>
    <w:tbl>
      <w:tblPr>
        <w:tblStyle w:val="GridTable2-Accent1"/>
        <w:tblW w:w="10384" w:type="dxa"/>
        <w:tblLook w:val="04A0" w:firstRow="1" w:lastRow="0" w:firstColumn="1" w:lastColumn="0" w:noHBand="0" w:noVBand="1"/>
      </w:tblPr>
      <w:tblGrid>
        <w:gridCol w:w="5192"/>
        <w:gridCol w:w="5192"/>
      </w:tblGrid>
      <w:tr w:rsidR="00283607" w:rsidRPr="00283607" w14:paraId="4F0D23DF" w14:textId="77777777" w:rsidTr="0080770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192" w:type="dxa"/>
          </w:tcPr>
          <w:p w14:paraId="2E01C4C0" w14:textId="77777777" w:rsidR="00283607" w:rsidRPr="003300D9" w:rsidRDefault="00283607" w:rsidP="00283607">
            <w:pPr>
              <w:jc w:val="both"/>
              <w:rPr>
                <w:rFonts w:ascii="Times New Roman" w:hAnsi="Times New Roman" w:cs="Times New Roman"/>
                <w:sz w:val="20"/>
                <w:szCs w:val="20"/>
                <w:lang w:val="pt-BR"/>
              </w:rPr>
            </w:pPr>
          </w:p>
        </w:tc>
        <w:tc>
          <w:tcPr>
            <w:tcW w:w="5192" w:type="dxa"/>
          </w:tcPr>
          <w:p w14:paraId="14E5CD99" w14:textId="77777777" w:rsidR="00283607" w:rsidRPr="003300D9" w:rsidRDefault="00283607" w:rsidP="002836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tc>
      </w:tr>
      <w:tr w:rsidR="00283607" w:rsidRPr="00283607" w14:paraId="7C348074" w14:textId="77777777" w:rsidTr="00807703">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192" w:type="dxa"/>
          </w:tcPr>
          <w:p w14:paraId="4626122E"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generează emisii semnificative de gaze cu efect de seră (GES)</w:t>
            </w:r>
          </w:p>
        </w:tc>
        <w:tc>
          <w:tcPr>
            <w:tcW w:w="5192" w:type="dxa"/>
          </w:tcPr>
          <w:p w14:paraId="3D944554"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Atenuarea schimbărilor climatice</w:t>
            </w:r>
          </w:p>
        </w:tc>
      </w:tr>
      <w:tr w:rsidR="00283607" w:rsidRPr="00283607" w14:paraId="02B5D7B1" w14:textId="77777777" w:rsidTr="00807703">
        <w:trPr>
          <w:trHeight w:val="1043"/>
        </w:trPr>
        <w:tc>
          <w:tcPr>
            <w:cnfStyle w:val="001000000000" w:firstRow="0" w:lastRow="0" w:firstColumn="1" w:lastColumn="0" w:oddVBand="0" w:evenVBand="0" w:oddHBand="0" w:evenHBand="0" w:firstRowFirstColumn="0" w:firstRowLastColumn="0" w:lastRowFirstColumn="0" w:lastRowLastColumn="0"/>
            <w:tcW w:w="5192" w:type="dxa"/>
          </w:tcPr>
          <w:p w14:paraId="0530D349"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creșterea efectului negativ al climatului actual și al climatului preconizat în viitor asupra activității în sine sau asupra persoanelor, asupra naturii sau asupra activelor</w:t>
            </w:r>
          </w:p>
        </w:tc>
        <w:tc>
          <w:tcPr>
            <w:tcW w:w="5192" w:type="dxa"/>
          </w:tcPr>
          <w:p w14:paraId="3D2655C9"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Adaptarea la schimbările climatice</w:t>
            </w:r>
          </w:p>
        </w:tc>
      </w:tr>
      <w:tr w:rsidR="00283607" w:rsidRPr="00283607" w14:paraId="769D5E04" w14:textId="77777777" w:rsidTr="00807703">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5192" w:type="dxa"/>
          </w:tcPr>
          <w:p w14:paraId="15204259"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este nocivă pentru starea bună sau pentru potențialul ecologic bun al corpurilor de apă, inclusiv al apelor de suprafață și subterane, sau starea ecologică bună a apelor marine</w:t>
            </w:r>
          </w:p>
        </w:tc>
        <w:tc>
          <w:tcPr>
            <w:tcW w:w="5192" w:type="dxa"/>
          </w:tcPr>
          <w:p w14:paraId="119E07C9"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Utilizarea durabilă și protejarea resurselor de apă și a celor marine</w:t>
            </w:r>
          </w:p>
        </w:tc>
      </w:tr>
      <w:tr w:rsidR="00283607" w:rsidRPr="00283607" w14:paraId="3311585F" w14:textId="77777777" w:rsidTr="00807703">
        <w:trPr>
          <w:trHeight w:val="1667"/>
        </w:trPr>
        <w:tc>
          <w:tcPr>
            <w:cnfStyle w:val="001000000000" w:firstRow="0" w:lastRow="0" w:firstColumn="1" w:lastColumn="0" w:oddVBand="0" w:evenVBand="0" w:oddHBand="0" w:evenHBand="0" w:firstRowFirstColumn="0" w:firstRowLastColumn="0" w:lastRowFirstColumn="0" w:lastRowLastColumn="0"/>
            <w:tcW w:w="5192" w:type="dxa"/>
          </w:tcPr>
          <w:p w14:paraId="0E2CC1E8"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tc>
        <w:tc>
          <w:tcPr>
            <w:tcW w:w="5192" w:type="dxa"/>
          </w:tcPr>
          <w:p w14:paraId="66179DE5"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Economia circulară</w:t>
            </w:r>
          </w:p>
        </w:tc>
      </w:tr>
      <w:tr w:rsidR="00283607" w:rsidRPr="00283607" w14:paraId="48557219" w14:textId="77777777" w:rsidTr="0080770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192" w:type="dxa"/>
          </w:tcPr>
          <w:p w14:paraId="3B7809DB"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duce la o creștere semnificativă a emisiilor de poluanți în aer, apă sau sol;</w:t>
            </w:r>
          </w:p>
        </w:tc>
        <w:tc>
          <w:tcPr>
            <w:tcW w:w="5192" w:type="dxa"/>
          </w:tcPr>
          <w:p w14:paraId="071EEC21" w14:textId="77777777" w:rsidR="00283607" w:rsidRPr="00283607" w:rsidRDefault="00283607" w:rsidP="002836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Prevenirea și controlul poluării</w:t>
            </w:r>
          </w:p>
        </w:tc>
      </w:tr>
      <w:tr w:rsidR="00283607" w:rsidRPr="00283607" w14:paraId="393FA7F0" w14:textId="77777777" w:rsidTr="00807703">
        <w:trPr>
          <w:trHeight w:val="1070"/>
        </w:trPr>
        <w:tc>
          <w:tcPr>
            <w:cnfStyle w:val="001000000000" w:firstRow="0" w:lastRow="0" w:firstColumn="1" w:lastColumn="0" w:oddVBand="0" w:evenVBand="0" w:oddHBand="0" w:evenHBand="0" w:firstRowFirstColumn="0" w:firstRowLastColumn="0" w:lastRowFirstColumn="0" w:lastRowLastColumn="0"/>
            <w:tcW w:w="5192" w:type="dxa"/>
          </w:tcPr>
          <w:p w14:paraId="11070732" w14:textId="77777777" w:rsidR="00283607" w:rsidRPr="00283607" w:rsidRDefault="00283607" w:rsidP="00283607">
            <w:pPr>
              <w:jc w:val="both"/>
              <w:rPr>
                <w:rFonts w:ascii="Times New Roman" w:hAnsi="Times New Roman" w:cs="Times New Roman"/>
                <w:sz w:val="20"/>
                <w:szCs w:val="20"/>
                <w:lang w:val="ro-RO"/>
              </w:rPr>
            </w:pPr>
            <w:r w:rsidRPr="00283607">
              <w:rPr>
                <w:rFonts w:ascii="Times New Roman" w:hAnsi="Times New Roman" w:cs="Times New Roman"/>
                <w:sz w:val="20"/>
                <w:szCs w:val="20"/>
                <w:lang w:val="ro-RO"/>
              </w:rPr>
              <w:t>activitatea este nocivă în mod semnificativ pentru condiția bună și reziliența ecosistemelor sau nocivă pentru stadiul de conservare a habitatelor și a speciilor, inclusiv a celor de interes pentru Uniune</w:t>
            </w:r>
          </w:p>
        </w:tc>
        <w:tc>
          <w:tcPr>
            <w:tcW w:w="5192" w:type="dxa"/>
          </w:tcPr>
          <w:p w14:paraId="55ABC209" w14:textId="77777777" w:rsidR="00283607" w:rsidRPr="00283607" w:rsidRDefault="00283607" w:rsidP="002836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283607">
              <w:rPr>
                <w:rFonts w:ascii="Times New Roman" w:hAnsi="Times New Roman" w:cs="Times New Roman"/>
                <w:bCs/>
                <w:sz w:val="20"/>
                <w:szCs w:val="20"/>
                <w:lang w:val="ro-RO"/>
              </w:rPr>
              <w:t>Protecția și refacerea biodiversității și a ecosistemelor</w:t>
            </w:r>
          </w:p>
        </w:tc>
      </w:tr>
    </w:tbl>
    <w:p w14:paraId="5A1A85C4" w14:textId="77777777" w:rsidR="00283607" w:rsidRPr="00283607" w:rsidRDefault="00283607" w:rsidP="00283607">
      <w:pPr>
        <w:jc w:val="both"/>
        <w:rPr>
          <w:rFonts w:ascii="Times New Roman" w:hAnsi="Times New Roman" w:cs="Times New Roman"/>
          <w:bCs/>
          <w:sz w:val="20"/>
          <w:szCs w:val="20"/>
        </w:rPr>
      </w:pPr>
    </w:p>
    <w:p w14:paraId="468A9967" w14:textId="27F55F6A"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lastRenderedPageBreak/>
        <w:t xml:space="preserve">4. Prevederile </w:t>
      </w:r>
      <w:r w:rsidRPr="00283607">
        <w:rPr>
          <w:rFonts w:ascii="Times New Roman" w:hAnsi="Times New Roman" w:cs="Times New Roman"/>
          <w:b/>
          <w:bCs/>
          <w:sz w:val="20"/>
          <w:szCs w:val="20"/>
        </w:rPr>
        <w:t xml:space="preserve">Programului </w:t>
      </w:r>
      <w:r w:rsidR="00F45045" w:rsidRPr="00F45045">
        <w:rPr>
          <w:rFonts w:ascii="Times New Roman" w:hAnsi="Times New Roman" w:cs="Times New Roman"/>
          <w:b/>
          <w:bCs/>
          <w:sz w:val="20"/>
          <w:szCs w:val="20"/>
        </w:rPr>
        <w:t xml:space="preserve">Creștere Inteligentă, Digitalizare și Instrumente Financiare </w:t>
      </w:r>
      <w:r w:rsidRPr="00283607">
        <w:rPr>
          <w:rFonts w:ascii="Times New Roman" w:hAnsi="Times New Roman" w:cs="Times New Roman"/>
          <w:b/>
          <w:bCs/>
          <w:sz w:val="20"/>
          <w:szCs w:val="20"/>
        </w:rPr>
        <w:t>2021-2027</w:t>
      </w:r>
      <w:r w:rsidRPr="00283607">
        <w:rPr>
          <w:rFonts w:ascii="Times New Roman" w:hAnsi="Times New Roman" w:cs="Times New Roman"/>
          <w:bCs/>
          <w:sz w:val="20"/>
          <w:szCs w:val="20"/>
        </w:rPr>
        <w:t xml:space="preserve">, </w:t>
      </w:r>
      <w:r w:rsidR="00FD1FC7">
        <w:rPr>
          <w:rFonts w:ascii="Times New Roman" w:hAnsi="Times New Roman" w:cs="Times New Roman"/>
          <w:bCs/>
          <w:sz w:val="20"/>
          <w:szCs w:val="20"/>
        </w:rPr>
        <w:t>respectiv Anexa 4 menționată la p. 93.</w:t>
      </w:r>
      <w:r w:rsidRPr="00283607">
        <w:rPr>
          <w:rFonts w:ascii="Times New Roman" w:hAnsi="Times New Roman" w:cs="Times New Roman"/>
          <w:bCs/>
          <w:sz w:val="20"/>
          <w:szCs w:val="20"/>
        </w:rPr>
        <w:t>: „</w:t>
      </w:r>
      <w:r w:rsidR="00FD1FC7">
        <w:rPr>
          <w:rFonts w:ascii="Times New Roman" w:hAnsi="Times New Roman" w:cs="Times New Roman"/>
          <w:bCs/>
          <w:sz w:val="20"/>
          <w:szCs w:val="20"/>
        </w:rPr>
        <w:t>PoCIDIF_Analiza</w:t>
      </w:r>
      <w:r w:rsidRPr="00283607">
        <w:rPr>
          <w:rFonts w:ascii="Times New Roman" w:hAnsi="Times New Roman" w:cs="Times New Roman"/>
          <w:bCs/>
          <w:sz w:val="20"/>
          <w:szCs w:val="20"/>
        </w:rPr>
        <w:t xml:space="preserve"> DNSH.”</w:t>
      </w:r>
    </w:p>
    <w:p w14:paraId="4E2BDF28" w14:textId="77777777" w:rsid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5. Prevederile documentului </w:t>
      </w:r>
      <w:r w:rsidRPr="00283607">
        <w:rPr>
          <w:rFonts w:ascii="Times New Roman" w:hAnsi="Times New Roman" w:cs="Times New Roman"/>
          <w:b/>
          <w:bCs/>
          <w:sz w:val="20"/>
          <w:szCs w:val="20"/>
        </w:rPr>
        <w:t>Commission explanatory note – Application of the DNSH principle under Cohesion Policy – EGESIF 27/09/2021</w:t>
      </w:r>
      <w:r w:rsidRPr="00283607">
        <w:rPr>
          <w:rFonts w:ascii="Times New Roman" w:hAnsi="Times New Roman" w:cs="Times New Roman"/>
          <w:bCs/>
          <w:sz w:val="20"/>
          <w:szCs w:val="20"/>
        </w:rPr>
        <w:t>, punctul 6: ”În regulamentele politicii de coeziune nu este prevăzută nicio obligație care să solicite o evaluare de la caz la caz a conformității fiecărei operațiuni cu principiul DNSH în sine, ci mai degrabă că operațiunile se încadrează în tipurile de acțiuni care au fost evaluate ca fiind conforme cu DNSH în cadrul programelor.”</w:t>
      </w:r>
    </w:p>
    <w:p w14:paraId="10C507E9" w14:textId="4E5B353F" w:rsidR="00CC5218" w:rsidRDefault="00CC5218"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6. </w:t>
      </w:r>
      <w:r w:rsidRPr="00CC5218">
        <w:rPr>
          <w:rFonts w:ascii="Times New Roman" w:hAnsi="Times New Roman" w:cs="Times New Roman"/>
          <w:bCs/>
          <w:sz w:val="20"/>
          <w:szCs w:val="20"/>
        </w:rPr>
        <w:t>Documentul suport, anexă la Programul Creștere Inteligentă, Digitalizare și Instrumente Financiare 2021-2027 – Evaluarea conform principiului Do No Significant Harm pentru Programul Creștere Inteligentă, Digitalizare și Instrumente Financiare 2021-2027.</w:t>
      </w:r>
    </w:p>
    <w:p w14:paraId="7DFB12FC" w14:textId="0DA22BF1" w:rsidR="00CC5218" w:rsidRDefault="00CC5218"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7. </w:t>
      </w:r>
      <w:r w:rsidR="00952768">
        <w:rPr>
          <w:rFonts w:ascii="Times New Roman" w:hAnsi="Times New Roman" w:cs="Times New Roman"/>
          <w:bCs/>
          <w:sz w:val="20"/>
          <w:szCs w:val="20"/>
        </w:rPr>
        <w:t>Decizia etapei de încadrare a POCIDIF emisă de Ministerul Mediului, Apelor și Pădurilor nr. 7 / 04.10.2022 prin care s-a decis că POCIDIF nu are efecte semnificative asupra mediului și nu necesită evaluare de mediu</w:t>
      </w:r>
    </w:p>
    <w:p w14:paraId="6278236A" w14:textId="1FDAF42F" w:rsidR="00CC5218" w:rsidRDefault="00CC5218" w:rsidP="00FA0703">
      <w:pPr>
        <w:jc w:val="both"/>
        <w:rPr>
          <w:rFonts w:ascii="Times New Roman" w:hAnsi="Times New Roman" w:cs="Times New Roman"/>
          <w:bCs/>
          <w:sz w:val="20"/>
          <w:szCs w:val="20"/>
        </w:rPr>
      </w:pPr>
      <w:r>
        <w:rPr>
          <w:rFonts w:ascii="Times New Roman" w:hAnsi="Times New Roman" w:cs="Times New Roman"/>
          <w:bCs/>
          <w:sz w:val="20"/>
          <w:szCs w:val="20"/>
        </w:rPr>
        <w:t xml:space="preserve">8. </w:t>
      </w:r>
      <w:r w:rsidR="00FA0703" w:rsidRPr="00FA0703">
        <w:rPr>
          <w:rFonts w:ascii="Times New Roman" w:hAnsi="Times New Roman" w:cs="Times New Roman"/>
          <w:bCs/>
          <w:sz w:val="20"/>
          <w:szCs w:val="20"/>
        </w:rPr>
        <w:t>Orientări tehnice referitoare la imunizarea infrastructurii la schimbările climatice în</w:t>
      </w:r>
      <w:r w:rsidR="00FA0703">
        <w:rPr>
          <w:rFonts w:ascii="Times New Roman" w:hAnsi="Times New Roman" w:cs="Times New Roman"/>
          <w:bCs/>
          <w:sz w:val="20"/>
          <w:szCs w:val="20"/>
        </w:rPr>
        <w:t xml:space="preserve"> </w:t>
      </w:r>
      <w:r w:rsidR="00FA0703" w:rsidRPr="00FA0703">
        <w:rPr>
          <w:rFonts w:ascii="Times New Roman" w:hAnsi="Times New Roman" w:cs="Times New Roman"/>
          <w:bCs/>
          <w:sz w:val="20"/>
          <w:szCs w:val="20"/>
        </w:rPr>
        <w:t>perioada 2021-2027</w:t>
      </w:r>
      <w:r w:rsidR="000B1A1C">
        <w:rPr>
          <w:rFonts w:ascii="Times New Roman" w:hAnsi="Times New Roman" w:cs="Times New Roman"/>
          <w:bCs/>
          <w:sz w:val="20"/>
          <w:szCs w:val="20"/>
        </w:rPr>
        <w:t xml:space="preserve"> - </w:t>
      </w:r>
      <w:hyperlink r:id="rId7" w:history="1">
        <w:r w:rsidR="000B1A1C" w:rsidRPr="00F22198">
          <w:rPr>
            <w:rStyle w:val="Hyperlink"/>
            <w:rFonts w:ascii="Times New Roman" w:hAnsi="Times New Roman" w:cs="Times New Roman"/>
            <w:bCs/>
            <w:sz w:val="20"/>
            <w:szCs w:val="20"/>
          </w:rPr>
          <w:t>https://eur-lex.europa.eu/legal-content/RO/TXT/PDF/?uri=CELEX:52021XC0916(03)</w:t>
        </w:r>
      </w:hyperlink>
    </w:p>
    <w:p w14:paraId="015B6903" w14:textId="77777777" w:rsidR="00283607" w:rsidRPr="00283607" w:rsidRDefault="00283607" w:rsidP="00283607">
      <w:pPr>
        <w:jc w:val="both"/>
        <w:rPr>
          <w:rFonts w:ascii="Times New Roman" w:hAnsi="Times New Roman" w:cs="Times New Roman"/>
          <w:b/>
          <w:bCs/>
          <w:sz w:val="20"/>
          <w:szCs w:val="20"/>
        </w:rPr>
      </w:pPr>
      <w:r w:rsidRPr="00283607">
        <w:rPr>
          <w:rFonts w:ascii="Times New Roman" w:hAnsi="Times New Roman" w:cs="Times New Roman"/>
          <w:bCs/>
          <w:sz w:val="20"/>
          <w:szCs w:val="20"/>
        </w:rPr>
        <w:t>9.</w:t>
      </w:r>
      <w:r w:rsidRPr="00283607">
        <w:rPr>
          <w:rFonts w:ascii="Times New Roman" w:hAnsi="Times New Roman" w:cs="Times New Roman"/>
          <w:b/>
          <w:bCs/>
          <w:sz w:val="20"/>
          <w:szCs w:val="20"/>
        </w:rPr>
        <w:t xml:space="preserve"> Alte documente relevante:</w:t>
      </w:r>
    </w:p>
    <w:p w14:paraId="2AD852FC" w14:textId="77777777"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Taxonomy compass (</w:t>
      </w:r>
      <w:hyperlink r:id="rId8" w:history="1">
        <w:r w:rsidRPr="00283607">
          <w:rPr>
            <w:rFonts w:ascii="Times New Roman" w:hAnsi="Times New Roman" w:cs="Times New Roman"/>
            <w:bCs/>
            <w:color w:val="0563C1" w:themeColor="hyperlink"/>
            <w:sz w:val="20"/>
            <w:szCs w:val="20"/>
            <w:u w:val="single"/>
          </w:rPr>
          <w:t>https://ec.europa.eu/sustainable-finance-taxonomy/taxonomy-compass</w:t>
        </w:r>
      </w:hyperlink>
      <w:r w:rsidRPr="00283607">
        <w:rPr>
          <w:rFonts w:ascii="Times New Roman" w:hAnsi="Times New Roman" w:cs="Times New Roman"/>
          <w:bCs/>
          <w:sz w:val="20"/>
          <w:szCs w:val="20"/>
        </w:rPr>
        <w:t xml:space="preserve"> ) un compendiu in limba engleza, destinat solicitantului/beneficiarului final; conține masuri pe care trebuie sa respecte fiecare activitate in funcție de domeniul economic</w:t>
      </w:r>
    </w:p>
    <w:p w14:paraId="47F45E8C" w14:textId="77777777" w:rsid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Ghidul privind utilizarea regulamentului privind taxonomia -  </w:t>
      </w:r>
      <w:hyperlink r:id="rId9" w:history="1">
        <w:r w:rsidRPr="00283607">
          <w:rPr>
            <w:rFonts w:ascii="Times New Roman" w:hAnsi="Times New Roman" w:cs="Times New Roman"/>
            <w:bCs/>
            <w:color w:val="0563C1" w:themeColor="hyperlink"/>
            <w:sz w:val="20"/>
            <w:szCs w:val="20"/>
            <w:u w:val="single"/>
          </w:rPr>
          <w:t>https://ec.europa.eu/info/sites/default/files/business_economy_euro/banking_and_finance/documents/190618-sustainable-finance-teg-report-using-the-taxonomy_en.pdf</w:t>
        </w:r>
      </w:hyperlink>
      <w:r w:rsidRPr="00283607">
        <w:rPr>
          <w:rFonts w:ascii="Times New Roman" w:hAnsi="Times New Roman" w:cs="Times New Roman"/>
          <w:bCs/>
          <w:sz w:val="20"/>
          <w:szCs w:val="20"/>
        </w:rPr>
        <w:t xml:space="preserve"> </w:t>
      </w:r>
    </w:p>
    <w:p w14:paraId="18E7A30E" w14:textId="16B69DAE" w:rsidR="008C3F19" w:rsidRPr="00283607" w:rsidRDefault="008C3F19" w:rsidP="00283607">
      <w:pPr>
        <w:jc w:val="both"/>
        <w:rPr>
          <w:rFonts w:ascii="Times New Roman" w:hAnsi="Times New Roman" w:cs="Times New Roman"/>
          <w:bCs/>
          <w:sz w:val="20"/>
          <w:szCs w:val="20"/>
        </w:rPr>
      </w:pPr>
      <w:r>
        <w:rPr>
          <w:rFonts w:ascii="Times New Roman" w:hAnsi="Times New Roman" w:cs="Times New Roman"/>
          <w:bCs/>
          <w:sz w:val="20"/>
          <w:szCs w:val="20"/>
        </w:rPr>
        <w:t xml:space="preserve">Ghidurile și criteriile Green Public Procurement </w:t>
      </w:r>
      <w:hyperlink r:id="rId10" w:anchor="process-for-setting-criteria" w:history="1">
        <w:r w:rsidRPr="00270E3C">
          <w:rPr>
            <w:rStyle w:val="Hyperlink"/>
            <w:rFonts w:ascii="Times New Roman" w:hAnsi="Times New Roman" w:cs="Times New Roman"/>
            <w:bCs/>
            <w:sz w:val="20"/>
            <w:szCs w:val="20"/>
          </w:rPr>
          <w:t>https://green-business.ec.europa.eu/green-public-procurement/gpp-criteria-and-requirements_en#process-for-setting-criteria</w:t>
        </w:r>
      </w:hyperlink>
      <w:r>
        <w:rPr>
          <w:rFonts w:ascii="Times New Roman" w:hAnsi="Times New Roman" w:cs="Times New Roman"/>
          <w:bCs/>
          <w:sz w:val="20"/>
          <w:szCs w:val="20"/>
        </w:rPr>
        <w:t xml:space="preserve"> , pentru cazurile în care acestea pot fi aplicate</w:t>
      </w:r>
    </w:p>
    <w:p w14:paraId="04DBED67" w14:textId="3A7B4439" w:rsidR="00283607" w:rsidRPr="00283607" w:rsidRDefault="00283607" w:rsidP="00283607">
      <w:pPr>
        <w:jc w:val="both"/>
        <w:rPr>
          <w:rFonts w:ascii="Times New Roman" w:hAnsi="Times New Roman" w:cs="Times New Roman"/>
          <w:b/>
          <w:bCs/>
          <w:sz w:val="20"/>
          <w:szCs w:val="20"/>
        </w:rPr>
      </w:pPr>
      <w:bookmarkStart w:id="0" w:name="_Toc121376332"/>
      <w:r w:rsidRPr="00283607">
        <w:rPr>
          <w:rFonts w:ascii="Times New Roman" w:hAnsi="Times New Roman" w:cs="Times New Roman"/>
          <w:b/>
          <w:bCs/>
          <w:sz w:val="20"/>
          <w:szCs w:val="20"/>
        </w:rPr>
        <w:t>Evaluarea și asigurarea respectării principiului DNSH</w:t>
      </w:r>
      <w:bookmarkEnd w:id="0"/>
      <w:r w:rsidRPr="00283607">
        <w:rPr>
          <w:rFonts w:ascii="Times New Roman" w:hAnsi="Times New Roman" w:cs="Times New Roman"/>
          <w:b/>
          <w:bCs/>
          <w:sz w:val="20"/>
          <w:szCs w:val="20"/>
        </w:rPr>
        <w:t xml:space="preserve">  precum și a imunizării infrastructurii la schimbările climatice la nivelul </w:t>
      </w:r>
      <w:r w:rsidR="007F6CB2">
        <w:rPr>
          <w:rFonts w:ascii="Times New Roman" w:hAnsi="Times New Roman" w:cs="Times New Roman"/>
          <w:b/>
          <w:bCs/>
          <w:sz w:val="20"/>
          <w:szCs w:val="20"/>
        </w:rPr>
        <w:t>POCIDIF</w:t>
      </w:r>
      <w:r w:rsidRPr="00283607">
        <w:rPr>
          <w:rFonts w:ascii="Times New Roman" w:hAnsi="Times New Roman" w:cs="Times New Roman"/>
          <w:b/>
          <w:bCs/>
          <w:sz w:val="20"/>
          <w:szCs w:val="20"/>
        </w:rPr>
        <w:t xml:space="preserve"> 2021-2027</w:t>
      </w:r>
    </w:p>
    <w:p w14:paraId="042F3D9F" w14:textId="4B1E472C" w:rsidR="00283607" w:rsidRPr="00283607" w:rsidRDefault="00283607" w:rsidP="00283607">
      <w:pPr>
        <w:jc w:val="both"/>
        <w:rPr>
          <w:rFonts w:ascii="Times New Roman" w:hAnsi="Times New Roman" w:cs="Times New Roman"/>
          <w:bCs/>
          <w:sz w:val="20"/>
          <w:szCs w:val="20"/>
        </w:rPr>
      </w:pPr>
      <w:r w:rsidRPr="00283607">
        <w:rPr>
          <w:rFonts w:ascii="Times New Roman" w:hAnsi="Times New Roman" w:cs="Times New Roman"/>
          <w:bCs/>
          <w:sz w:val="20"/>
          <w:szCs w:val="20"/>
        </w:rPr>
        <w:t xml:space="preserve">Autoritatea de Management pentru Programul </w:t>
      </w:r>
      <w:r w:rsidR="002C40A1" w:rsidRPr="002C40A1">
        <w:rPr>
          <w:rFonts w:ascii="Times New Roman" w:hAnsi="Times New Roman" w:cs="Times New Roman"/>
          <w:bCs/>
          <w:sz w:val="20"/>
          <w:szCs w:val="20"/>
        </w:rPr>
        <w:t xml:space="preserve">Creștere Inteligentă, Digitalizare și Instrumente Financiare </w:t>
      </w:r>
      <w:r w:rsidRPr="00283607">
        <w:rPr>
          <w:rFonts w:ascii="Times New Roman" w:hAnsi="Times New Roman" w:cs="Times New Roman"/>
          <w:bCs/>
          <w:sz w:val="20"/>
          <w:szCs w:val="20"/>
        </w:rPr>
        <w:t xml:space="preserve">2021-2027 a realizat evaluarea principiului DNSH </w:t>
      </w:r>
      <w:r w:rsidRPr="00283607">
        <w:rPr>
          <w:rFonts w:ascii="Times New Roman" w:hAnsi="Times New Roman" w:cs="Times New Roman"/>
          <w:sz w:val="20"/>
          <w:szCs w:val="20"/>
        </w:rPr>
        <w:t>în care demonstrează că investițiile propuse prin program nu provoacă prejudicii semnificative celor șase obiective de mediu. În cazul acelor intervenții care pot aduce prejudicii celor șase principii de mediu, AM</w:t>
      </w:r>
      <w:r w:rsidR="002C40A1">
        <w:rPr>
          <w:rFonts w:ascii="Times New Roman" w:hAnsi="Times New Roman" w:cs="Times New Roman"/>
          <w:sz w:val="20"/>
          <w:szCs w:val="20"/>
        </w:rPr>
        <w:t xml:space="preserve">POCIDIF </w:t>
      </w:r>
      <w:r w:rsidRPr="00283607">
        <w:rPr>
          <w:rFonts w:ascii="Times New Roman" w:hAnsi="Times New Roman" w:cs="Times New Roman"/>
          <w:sz w:val="20"/>
          <w:szCs w:val="20"/>
        </w:rPr>
        <w:t xml:space="preserve">a oferit măsuri de atenuare care trebuie puse în aplicare pentru compensarea posibilelor daune aduse mediului. În acest context, </w:t>
      </w:r>
      <w:r w:rsidR="002C40A1" w:rsidRPr="002C40A1">
        <w:rPr>
          <w:rFonts w:ascii="Times New Roman" w:hAnsi="Times New Roman" w:cs="Times New Roman"/>
          <w:sz w:val="20"/>
          <w:szCs w:val="20"/>
        </w:rPr>
        <w:t>AMPOCIDIF</w:t>
      </w:r>
      <w:r w:rsidRPr="00283607">
        <w:rPr>
          <w:rFonts w:ascii="Times New Roman" w:hAnsi="Times New Roman" w:cs="Times New Roman"/>
          <w:sz w:val="20"/>
          <w:szCs w:val="20"/>
        </w:rPr>
        <w:t xml:space="preserve"> </w:t>
      </w:r>
      <w:r w:rsidR="00F1473C">
        <w:rPr>
          <w:rFonts w:ascii="Times New Roman" w:hAnsi="Times New Roman" w:cs="Times New Roman"/>
          <w:sz w:val="20"/>
          <w:szCs w:val="20"/>
        </w:rPr>
        <w:t>a inclus</w:t>
      </w:r>
      <w:r w:rsidRPr="00283607">
        <w:rPr>
          <w:rFonts w:ascii="Times New Roman" w:hAnsi="Times New Roman" w:cs="Times New Roman"/>
          <w:sz w:val="20"/>
          <w:szCs w:val="20"/>
        </w:rPr>
        <w:t xml:space="preserve"> principiul DNSH în criteriile de selecție, având la bază justificarea conformității acestora cu cele șase obiective de mediu. </w:t>
      </w:r>
    </w:p>
    <w:p w14:paraId="235BAEE4" w14:textId="18F666C8" w:rsidR="00283607" w:rsidRPr="00283607" w:rsidRDefault="00283607" w:rsidP="00283607">
      <w:pPr>
        <w:jc w:val="both"/>
        <w:rPr>
          <w:rFonts w:ascii="Times New Roman" w:hAnsi="Times New Roman" w:cs="Times New Roman"/>
          <w:sz w:val="20"/>
          <w:szCs w:val="20"/>
        </w:rPr>
      </w:pPr>
      <w:r w:rsidRPr="00283607">
        <w:rPr>
          <w:rFonts w:ascii="Times New Roman" w:hAnsi="Times New Roman" w:cs="Times New Roman"/>
          <w:sz w:val="20"/>
          <w:szCs w:val="20"/>
        </w:rPr>
        <w:t xml:space="preserve">Toate intervențiile propuse prin </w:t>
      </w:r>
      <w:r w:rsidR="007F6CB2" w:rsidRPr="007F6CB2">
        <w:rPr>
          <w:rFonts w:ascii="Times New Roman" w:hAnsi="Times New Roman" w:cs="Times New Roman"/>
          <w:sz w:val="20"/>
          <w:szCs w:val="20"/>
        </w:rPr>
        <w:t xml:space="preserve">POCIDIF </w:t>
      </w:r>
      <w:r w:rsidRPr="00283607">
        <w:rPr>
          <w:rFonts w:ascii="Times New Roman" w:hAnsi="Times New Roman" w:cs="Times New Roman"/>
          <w:sz w:val="20"/>
          <w:szCs w:val="20"/>
        </w:rPr>
        <w:t>au în vedere analiza DNSH aferent</w:t>
      </w:r>
      <w:r w:rsidR="007F6CB2">
        <w:rPr>
          <w:rFonts w:ascii="Times New Roman" w:hAnsi="Times New Roman" w:cs="Times New Roman"/>
          <w:sz w:val="20"/>
          <w:szCs w:val="20"/>
        </w:rPr>
        <w:t>ă</w:t>
      </w:r>
      <w:r w:rsidRPr="00283607">
        <w:rPr>
          <w:rFonts w:ascii="Times New Roman" w:hAnsi="Times New Roman" w:cs="Times New Roman"/>
          <w:sz w:val="20"/>
          <w:szCs w:val="20"/>
        </w:rPr>
        <w:t xml:space="preserve"> programului aprobat). Concluziile și recomandările acest</w:t>
      </w:r>
      <w:r w:rsidR="007F6CB2">
        <w:rPr>
          <w:rFonts w:ascii="Times New Roman" w:hAnsi="Times New Roman" w:cs="Times New Roman"/>
          <w:sz w:val="20"/>
          <w:szCs w:val="20"/>
        </w:rPr>
        <w:t>ui</w:t>
      </w:r>
      <w:r w:rsidRPr="00283607">
        <w:rPr>
          <w:rFonts w:ascii="Times New Roman" w:hAnsi="Times New Roman" w:cs="Times New Roman"/>
          <w:sz w:val="20"/>
          <w:szCs w:val="20"/>
        </w:rPr>
        <w:t xml:space="preserve"> document vor fi integrate și adaptate la nivelul ghidurilor de finanțare și în selectarea proiectelor. De asemenea, la nivelul ghidurilor de finanțare și în selectarea proiectelor vor fi avute în vedere documentele de referință elaborate la nivel european amintite mai sus.</w:t>
      </w:r>
    </w:p>
    <w:p w14:paraId="0F51282A" w14:textId="0516F937" w:rsidR="00283607" w:rsidRPr="00283607" w:rsidRDefault="00283607" w:rsidP="00283607">
      <w:pPr>
        <w:jc w:val="both"/>
        <w:rPr>
          <w:rFonts w:ascii="Times New Roman" w:hAnsi="Times New Roman" w:cs="Times New Roman"/>
          <w:sz w:val="20"/>
          <w:szCs w:val="20"/>
        </w:rPr>
      </w:pPr>
      <w:r w:rsidRPr="00283607">
        <w:rPr>
          <w:rFonts w:ascii="Times New Roman" w:hAnsi="Times New Roman" w:cs="Times New Roman"/>
          <w:sz w:val="20"/>
          <w:szCs w:val="20"/>
        </w:rPr>
        <w:t xml:space="preserve">Imunizarea la </w:t>
      </w:r>
      <w:r w:rsidR="007F6CB2" w:rsidRPr="00283607">
        <w:rPr>
          <w:rFonts w:ascii="Times New Roman" w:hAnsi="Times New Roman" w:cs="Times New Roman"/>
          <w:sz w:val="20"/>
          <w:szCs w:val="20"/>
        </w:rPr>
        <w:t>schimbările</w:t>
      </w:r>
      <w:r w:rsidRPr="00283607">
        <w:rPr>
          <w:rFonts w:ascii="Times New Roman" w:hAnsi="Times New Roman" w:cs="Times New Roman"/>
          <w:sz w:val="20"/>
          <w:szCs w:val="20"/>
        </w:rPr>
        <w:t xml:space="preserve"> climatice este un proces care integrează în dezvoltarea proiectelor de infrastructură care au o durată de viață preconizată de cel puțin cinci ani, măsuri de atenuare a schimbărilor climatice și de adaptare la acestea, în conformitate cu Comunicarea Comisiei Europene privind Orientările tehnice referitoare la imunizarea infrastructurii la schimbările climatice în perioada 2021-2027. </w:t>
      </w:r>
      <w:r w:rsidR="007F6CB2" w:rsidRPr="007F6CB2">
        <w:rPr>
          <w:rFonts w:ascii="Times New Roman" w:hAnsi="Times New Roman" w:cs="Times New Roman"/>
          <w:sz w:val="20"/>
          <w:szCs w:val="20"/>
        </w:rPr>
        <w:t xml:space="preserve">AMPOCIDIF </w:t>
      </w:r>
      <w:r w:rsidRPr="00283607">
        <w:rPr>
          <w:rFonts w:ascii="Times New Roman" w:hAnsi="Times New Roman" w:cs="Times New Roman"/>
          <w:sz w:val="20"/>
          <w:szCs w:val="20"/>
        </w:rPr>
        <w:t xml:space="preserve">a analizat și identificat care sunt obiectivele specifice ale programului unde este necesar a fi </w:t>
      </w:r>
      <w:r w:rsidRPr="00283607">
        <w:rPr>
          <w:rFonts w:ascii="Times New Roman" w:hAnsi="Times New Roman" w:cs="Times New Roman"/>
          <w:sz w:val="20"/>
          <w:szCs w:val="20"/>
        </w:rPr>
        <w:lastRenderedPageBreak/>
        <w:t>respectată obligativitatea de a imuniza infrastructura. Astfel, AM va verifica dacă măsurile de adaptare și atenuare au fost implementate de către beneficiari conform documentației tehnico-economice depusă de beneficiar la proiect.</w:t>
      </w:r>
    </w:p>
    <w:p w14:paraId="6C364935" w14:textId="77777777" w:rsidR="00253FA6" w:rsidRPr="00253FA6" w:rsidRDefault="00253FA6" w:rsidP="00253FA6">
      <w:pPr>
        <w:jc w:val="both"/>
        <w:rPr>
          <w:rFonts w:ascii="Times New Roman" w:hAnsi="Times New Roman" w:cs="Times New Roman"/>
          <w:sz w:val="20"/>
          <w:szCs w:val="20"/>
        </w:rPr>
      </w:pPr>
      <w:r w:rsidRPr="00253FA6">
        <w:rPr>
          <w:rFonts w:ascii="Times New Roman" w:hAnsi="Times New Roman" w:cs="Times New Roman"/>
          <w:sz w:val="20"/>
          <w:szCs w:val="20"/>
        </w:rPr>
        <w:t xml:space="preserve">Evaluarea DNSH și a modului în care cele șase obiective de mediu sunt îndeplinite de către beneficiarii proiectelor depuse și finanțate prin program va începe cu o analiză a tipurilor de activități propuse spre finanțare, a conformității acestora cu: </w:t>
      </w:r>
    </w:p>
    <w:p w14:paraId="704126BC" w14:textId="77777777" w:rsidR="000B1A1C" w:rsidRPr="000B1A1C"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 xml:space="preserve">o evaluarea DNSH pe obiective specifice și tipuri de activități atașate programului aprobat; </w:t>
      </w:r>
    </w:p>
    <w:p w14:paraId="0E77FA6D" w14:textId="0B698AF9" w:rsidR="000B1A1C" w:rsidRPr="000B1A1C"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o angajamentele asumate în cadrul evaluării DNSH;</w:t>
      </w:r>
    </w:p>
    <w:p w14:paraId="377E83BD" w14:textId="1F121875" w:rsidR="00283607" w:rsidRPr="00283607" w:rsidRDefault="000B1A1C" w:rsidP="000B1A1C">
      <w:pPr>
        <w:jc w:val="both"/>
        <w:rPr>
          <w:rFonts w:ascii="Times New Roman" w:hAnsi="Times New Roman" w:cs="Times New Roman"/>
          <w:sz w:val="20"/>
          <w:szCs w:val="20"/>
        </w:rPr>
      </w:pPr>
      <w:r w:rsidRPr="000B1A1C">
        <w:rPr>
          <w:rFonts w:ascii="Times New Roman" w:hAnsi="Times New Roman" w:cs="Times New Roman"/>
          <w:sz w:val="20"/>
          <w:szCs w:val="20"/>
        </w:rPr>
        <w:t>o criteriile de eligibilitate specifice DNSH, introduse dacă este cazul.</w:t>
      </w:r>
      <w:r>
        <w:rPr>
          <w:rFonts w:ascii="Times New Roman" w:hAnsi="Times New Roman" w:cs="Times New Roman"/>
          <w:sz w:val="20"/>
          <w:szCs w:val="20"/>
        </w:rPr>
        <w:t xml:space="preserve"> C</w:t>
      </w:r>
      <w:r w:rsidRPr="000B1A1C">
        <w:rPr>
          <w:rFonts w:ascii="Times New Roman" w:hAnsi="Times New Roman" w:cs="Times New Roman"/>
          <w:sz w:val="20"/>
          <w:szCs w:val="20"/>
        </w:rPr>
        <w:t xml:space="preserve">riteriile de selecție DNSH introduse în ghidurile </w:t>
      </w:r>
      <w:r>
        <w:rPr>
          <w:rFonts w:ascii="Times New Roman" w:hAnsi="Times New Roman" w:cs="Times New Roman"/>
          <w:sz w:val="20"/>
          <w:szCs w:val="20"/>
        </w:rPr>
        <w:t>solicitanților/ în prezenta Metodologie</w:t>
      </w:r>
      <w:r w:rsidRPr="000B1A1C">
        <w:rPr>
          <w:rFonts w:ascii="Times New Roman" w:hAnsi="Times New Roman" w:cs="Times New Roman"/>
          <w:sz w:val="20"/>
          <w:szCs w:val="20"/>
        </w:rPr>
        <w:t xml:space="preserve"> necesită elemente specifice pe care beneficiarii trebuie să le prezinte în cadrul cererii de finanțare și să fie implementate ulterior.</w:t>
      </w:r>
    </w:p>
    <w:p w14:paraId="58940BD8" w14:textId="0072931D" w:rsidR="00283607" w:rsidRPr="00283607" w:rsidRDefault="00283607" w:rsidP="00283607">
      <w:pPr>
        <w:jc w:val="both"/>
        <w:rPr>
          <w:rFonts w:ascii="Times New Roman" w:hAnsi="Times New Roman" w:cs="Times New Roman"/>
          <w:sz w:val="20"/>
          <w:szCs w:val="20"/>
        </w:rPr>
      </w:pPr>
      <w:r w:rsidRPr="00612D7E">
        <w:rPr>
          <w:rFonts w:ascii="Times New Roman" w:hAnsi="Times New Roman" w:cs="Times New Roman"/>
          <w:sz w:val="20"/>
          <w:szCs w:val="20"/>
        </w:rPr>
        <w:t xml:space="preserve">Pentru </w:t>
      </w:r>
      <w:r w:rsidR="006977E9" w:rsidRPr="00612D7E">
        <w:rPr>
          <w:rFonts w:ascii="Times New Roman" w:hAnsi="Times New Roman" w:cs="Times New Roman"/>
          <w:sz w:val="20"/>
          <w:szCs w:val="20"/>
        </w:rPr>
        <w:t>cererile de finantare depuse</w:t>
      </w:r>
      <w:r w:rsidRPr="00612D7E">
        <w:rPr>
          <w:rFonts w:ascii="Times New Roman" w:hAnsi="Times New Roman" w:cs="Times New Roman"/>
          <w:sz w:val="20"/>
          <w:szCs w:val="20"/>
        </w:rPr>
        <w:t xml:space="preserve">, în faza de evaluare, </w:t>
      </w:r>
      <w:r w:rsidR="00D246BC" w:rsidRPr="00612D7E">
        <w:rPr>
          <w:rFonts w:ascii="Times New Roman" w:hAnsi="Times New Roman" w:cs="Times New Roman"/>
          <w:sz w:val="20"/>
          <w:szCs w:val="20"/>
        </w:rPr>
        <w:t>se</w:t>
      </w:r>
      <w:r w:rsidRPr="00612D7E">
        <w:rPr>
          <w:rFonts w:ascii="Times New Roman" w:hAnsi="Times New Roman" w:cs="Times New Roman"/>
          <w:sz w:val="20"/>
          <w:szCs w:val="20"/>
        </w:rPr>
        <w:t xml:space="preserve"> va verifica </w:t>
      </w:r>
      <w:r w:rsidR="00927FAD" w:rsidRPr="00612D7E">
        <w:rPr>
          <w:rFonts w:ascii="Times New Roman" w:hAnsi="Times New Roman" w:cs="Times New Roman"/>
          <w:sz w:val="20"/>
          <w:szCs w:val="20"/>
        </w:rPr>
        <w:t>dacă proiectul respectă elementele cerute de DNSH și criteriile de selecție privind rezistența la schimbările</w:t>
      </w:r>
      <w:r w:rsidR="00927FAD" w:rsidRPr="00927FAD">
        <w:rPr>
          <w:rFonts w:ascii="Times New Roman" w:hAnsi="Times New Roman" w:cs="Times New Roman"/>
          <w:sz w:val="20"/>
          <w:szCs w:val="20"/>
        </w:rPr>
        <w:t xml:space="preserve"> climatice</w:t>
      </w:r>
      <w:r w:rsidR="00D246BC">
        <w:rPr>
          <w:rFonts w:ascii="Times New Roman" w:hAnsi="Times New Roman" w:cs="Times New Roman"/>
          <w:sz w:val="20"/>
          <w:szCs w:val="20"/>
        </w:rPr>
        <w:t xml:space="preserve"> </w:t>
      </w:r>
      <w:r w:rsidR="00927FAD">
        <w:rPr>
          <w:rFonts w:ascii="Times New Roman" w:hAnsi="Times New Roman" w:cs="Times New Roman"/>
          <w:sz w:val="20"/>
          <w:szCs w:val="20"/>
        </w:rPr>
        <w:t>(dacă este cazul)</w:t>
      </w:r>
      <w:r w:rsidRPr="00283607">
        <w:rPr>
          <w:rFonts w:ascii="Times New Roman" w:hAnsi="Times New Roman" w:cs="Times New Roman"/>
          <w:sz w:val="20"/>
          <w:szCs w:val="20"/>
        </w:rPr>
        <w:t xml:space="preserve">. Aceste măsuri vor fi verificate conform criteriilor din </w:t>
      </w:r>
      <w:r w:rsidR="00661B05">
        <w:rPr>
          <w:rFonts w:ascii="Times New Roman" w:hAnsi="Times New Roman" w:cs="Times New Roman"/>
          <w:sz w:val="20"/>
          <w:szCs w:val="20"/>
        </w:rPr>
        <w:t>prezenta Metodologie</w:t>
      </w:r>
      <w:r w:rsidR="00F1473C">
        <w:rPr>
          <w:rFonts w:ascii="Times New Roman" w:hAnsi="Times New Roman" w:cs="Times New Roman"/>
          <w:sz w:val="20"/>
          <w:szCs w:val="20"/>
        </w:rPr>
        <w:t xml:space="preserve"> și ghidul solicitantului</w:t>
      </w:r>
      <w:r w:rsidRPr="00283607">
        <w:rPr>
          <w:rFonts w:ascii="Times New Roman" w:hAnsi="Times New Roman" w:cs="Times New Roman"/>
          <w:sz w:val="20"/>
          <w:szCs w:val="20"/>
        </w:rPr>
        <w:t xml:space="preserve">. </w:t>
      </w:r>
    </w:p>
    <w:p w14:paraId="7B738B0B" w14:textId="2B032EEE" w:rsidR="00570463" w:rsidRPr="007354DB" w:rsidRDefault="00570463" w:rsidP="007354DB">
      <w:pPr>
        <w:jc w:val="center"/>
        <w:rPr>
          <w:b/>
          <w:bCs/>
          <w:sz w:val="24"/>
          <w:szCs w:val="24"/>
        </w:rPr>
      </w:pPr>
      <w:r>
        <w:br w:type="page"/>
      </w:r>
      <w:r w:rsidR="00343109" w:rsidRPr="007354DB">
        <w:rPr>
          <w:b/>
          <w:bCs/>
          <w:sz w:val="24"/>
          <w:szCs w:val="24"/>
        </w:rPr>
        <w:lastRenderedPageBreak/>
        <w:t>Tabel de sinteză al evaluării necesității DNSH și a criteriilor de rezistență la schimbările climatice pentru acțiunile din cadrul P</w:t>
      </w:r>
      <w:r w:rsidR="00F1473C">
        <w:rPr>
          <w:b/>
          <w:bCs/>
          <w:sz w:val="24"/>
          <w:szCs w:val="24"/>
        </w:rPr>
        <w:t>o</w:t>
      </w:r>
      <w:r w:rsidR="00343109" w:rsidRPr="007354DB">
        <w:rPr>
          <w:b/>
          <w:bCs/>
          <w:sz w:val="24"/>
          <w:szCs w:val="24"/>
        </w:rPr>
        <w:t>CIDIF</w:t>
      </w:r>
    </w:p>
    <w:tbl>
      <w:tblPr>
        <w:tblW w:w="0" w:type="auto"/>
        <w:tblLook w:val="04A0" w:firstRow="1" w:lastRow="0" w:firstColumn="1" w:lastColumn="0" w:noHBand="0" w:noVBand="1"/>
      </w:tblPr>
      <w:tblGrid>
        <w:gridCol w:w="1395"/>
        <w:gridCol w:w="418"/>
        <w:gridCol w:w="1573"/>
        <w:gridCol w:w="1606"/>
        <w:gridCol w:w="1251"/>
        <w:gridCol w:w="1191"/>
        <w:gridCol w:w="1261"/>
        <w:gridCol w:w="1347"/>
        <w:gridCol w:w="1231"/>
        <w:gridCol w:w="1448"/>
        <w:gridCol w:w="1227"/>
      </w:tblGrid>
      <w:tr w:rsidR="00855C17" w:rsidRPr="00AC6BC0" w14:paraId="30D7EC68" w14:textId="77777777" w:rsidTr="00D478E8">
        <w:trPr>
          <w:trHeight w:val="237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1DD9B645"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Prioritate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4323774"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586346E"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Obiectiv Specific</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8965141"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Ghiduri</w:t>
            </w:r>
          </w:p>
        </w:tc>
        <w:tc>
          <w:tcPr>
            <w:tcW w:w="0" w:type="auto"/>
            <w:tcBorders>
              <w:top w:val="single" w:sz="8" w:space="0" w:color="auto"/>
              <w:left w:val="nil"/>
              <w:bottom w:val="single" w:sz="4" w:space="0" w:color="auto"/>
              <w:right w:val="single" w:sz="4" w:space="0" w:color="auto"/>
            </w:tcBorders>
            <w:shd w:val="clear" w:color="000000" w:fill="FFFF00"/>
            <w:vAlign w:val="center"/>
            <w:hideMark/>
          </w:tcPr>
          <w:p w14:paraId="59B7F6AA"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A. Atenuarea schimbărilor climatice</w:t>
            </w:r>
          </w:p>
        </w:tc>
        <w:tc>
          <w:tcPr>
            <w:tcW w:w="0" w:type="auto"/>
            <w:tcBorders>
              <w:top w:val="single" w:sz="8" w:space="0" w:color="auto"/>
              <w:left w:val="nil"/>
              <w:bottom w:val="single" w:sz="4" w:space="0" w:color="auto"/>
              <w:right w:val="single" w:sz="4" w:space="0" w:color="auto"/>
            </w:tcBorders>
            <w:shd w:val="clear" w:color="000000" w:fill="FFFF00"/>
            <w:vAlign w:val="center"/>
            <w:hideMark/>
          </w:tcPr>
          <w:p w14:paraId="017EBF9D"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B. Adaptarea la schimbările climatice</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76899411"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C. Utilizarea durabilă și protejarea resurselor de apă și a celor marine</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17024C90"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D. Economia circulară, inclusiv prevenirea generării de deșeuri și reciclarea acestora</w:t>
            </w:r>
          </w:p>
        </w:tc>
        <w:tc>
          <w:tcPr>
            <w:tcW w:w="0" w:type="auto"/>
            <w:tcBorders>
              <w:top w:val="single" w:sz="8" w:space="0" w:color="auto"/>
              <w:left w:val="nil"/>
              <w:bottom w:val="single" w:sz="4" w:space="0" w:color="auto"/>
              <w:right w:val="single" w:sz="4" w:space="0" w:color="auto"/>
            </w:tcBorders>
            <w:shd w:val="clear" w:color="000000" w:fill="92D050"/>
            <w:vAlign w:val="center"/>
            <w:hideMark/>
          </w:tcPr>
          <w:p w14:paraId="4E3FDD0B"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E. Prevenirea și controlul poluării aerului, apei sau solului</w:t>
            </w:r>
          </w:p>
        </w:tc>
        <w:tc>
          <w:tcPr>
            <w:tcW w:w="0" w:type="auto"/>
            <w:tcBorders>
              <w:top w:val="single" w:sz="8" w:space="0" w:color="auto"/>
              <w:left w:val="nil"/>
              <w:bottom w:val="single" w:sz="4" w:space="0" w:color="auto"/>
              <w:right w:val="single" w:sz="8" w:space="0" w:color="000000"/>
            </w:tcBorders>
            <w:shd w:val="clear" w:color="000000" w:fill="92D050"/>
            <w:vAlign w:val="center"/>
            <w:hideMark/>
          </w:tcPr>
          <w:p w14:paraId="030FD9B3"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F. Protecția și refacerea biodiversității și a ecosistemelor</w:t>
            </w:r>
          </w:p>
        </w:tc>
        <w:tc>
          <w:tcPr>
            <w:tcW w:w="0" w:type="auto"/>
            <w:tcBorders>
              <w:top w:val="single" w:sz="4" w:space="0" w:color="000000"/>
              <w:left w:val="nil"/>
              <w:bottom w:val="single" w:sz="4" w:space="0" w:color="000000"/>
              <w:right w:val="nil"/>
            </w:tcBorders>
            <w:shd w:val="clear" w:color="000000" w:fill="FFFFFF"/>
            <w:vAlign w:val="center"/>
            <w:hideMark/>
          </w:tcPr>
          <w:p w14:paraId="121F4E52" w14:textId="77777777" w:rsidR="00855C17" w:rsidRPr="00855C17" w:rsidRDefault="00855C17" w:rsidP="00D478E8">
            <w:pPr>
              <w:spacing w:after="0" w:line="240" w:lineRule="auto"/>
              <w:jc w:val="center"/>
              <w:rPr>
                <w:rFonts w:ascii="Calibri" w:eastAsia="Times New Roman" w:hAnsi="Calibri" w:cs="Calibri"/>
                <w:b/>
                <w:bCs/>
                <w:color w:val="000000"/>
                <w:sz w:val="18"/>
                <w:szCs w:val="18"/>
              </w:rPr>
            </w:pPr>
            <w:r w:rsidRPr="00855C17">
              <w:rPr>
                <w:rFonts w:ascii="Calibri" w:eastAsia="Times New Roman" w:hAnsi="Calibri" w:cs="Calibri"/>
                <w:b/>
                <w:bCs/>
                <w:color w:val="000000"/>
                <w:sz w:val="18"/>
                <w:szCs w:val="18"/>
              </w:rPr>
              <w:t>Asigurarea imunizării la schimbările climatice</w:t>
            </w:r>
          </w:p>
        </w:tc>
      </w:tr>
      <w:tr w:rsidR="00855C17" w:rsidRPr="007C71D3" w14:paraId="72D79233" w14:textId="77777777" w:rsidTr="00D478E8">
        <w:trPr>
          <w:trHeight w:val="96"/>
        </w:trPr>
        <w:tc>
          <w:tcPr>
            <w:tcW w:w="0" w:type="auto"/>
            <w:tcBorders>
              <w:top w:val="nil"/>
              <w:left w:val="single" w:sz="8" w:space="0" w:color="auto"/>
              <w:bottom w:val="single" w:sz="4" w:space="0" w:color="auto"/>
              <w:right w:val="single" w:sz="4" w:space="0" w:color="auto"/>
            </w:tcBorders>
            <w:shd w:val="clear" w:color="auto" w:fill="auto"/>
            <w:hideMark/>
          </w:tcPr>
          <w:p w14:paraId="669521BA"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023BD582"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4C7A9625"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14:paraId="15DEF2F2" w14:textId="77777777" w:rsidR="00855C17" w:rsidRPr="00855C17" w:rsidRDefault="00855C17" w:rsidP="00D478E8">
            <w:pPr>
              <w:spacing w:after="0" w:line="240" w:lineRule="auto"/>
              <w:rPr>
                <w:rFonts w:ascii="Calibri" w:eastAsia="Times New Roman" w:hAnsi="Calibri" w:cs="Calibri"/>
                <w:color w:val="000000"/>
                <w:sz w:val="18"/>
                <w:szCs w:val="18"/>
              </w:rPr>
            </w:pPr>
            <w:r w:rsidRPr="00855C17">
              <w:rPr>
                <w:rFonts w:ascii="Calibri" w:eastAsia="Times New Roman"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1AEECE" w14:textId="5BBDCD09"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813DB" w14:textId="1B6FC98F"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2E62D2" w14:textId="2A942D05"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1D6D9" w14:textId="118FE9E4"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EC2464" w14:textId="590C97D5"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A3CD6D6" w14:textId="5329B592" w:rsidR="00855C17" w:rsidRPr="00855C17" w:rsidRDefault="00343109" w:rsidP="00D478E8">
            <w:pPr>
              <w:spacing w:after="0" w:line="240" w:lineRule="auto"/>
              <w:jc w:val="center"/>
              <w:rPr>
                <w:rFonts w:ascii="Calibri" w:eastAsia="Times New Roman" w:hAnsi="Calibri" w:cs="Calibri"/>
                <w:i/>
                <w:iCs/>
                <w:color w:val="000000"/>
                <w:sz w:val="18"/>
                <w:szCs w:val="18"/>
              </w:rPr>
            </w:pPr>
            <w:r>
              <w:rPr>
                <w:rFonts w:ascii="Calibri" w:eastAsia="Times New Roman" w:hAnsi="Calibri" w:cs="Calibri"/>
                <w:i/>
                <w:iCs/>
                <w:color w:val="000000"/>
                <w:sz w:val="18"/>
                <w:szCs w:val="18"/>
              </w:rPr>
              <w:t>Sunt necesare m</w:t>
            </w:r>
            <w:r w:rsidR="00855C17" w:rsidRPr="00855C17">
              <w:rPr>
                <w:rFonts w:ascii="Calibri" w:eastAsia="Times New Roman" w:hAnsi="Calibri" w:cs="Calibri"/>
                <w:i/>
                <w:iCs/>
                <w:color w:val="000000"/>
                <w:sz w:val="18"/>
                <w:szCs w:val="18"/>
              </w:rPr>
              <w:t>ăsuri de atenuare</w:t>
            </w:r>
          </w:p>
        </w:tc>
        <w:tc>
          <w:tcPr>
            <w:tcW w:w="0" w:type="auto"/>
            <w:tcBorders>
              <w:top w:val="nil"/>
              <w:left w:val="nil"/>
              <w:bottom w:val="single" w:sz="4" w:space="0" w:color="000000"/>
              <w:right w:val="nil"/>
            </w:tcBorders>
            <w:shd w:val="clear" w:color="000000" w:fill="FFFFFF"/>
            <w:vAlign w:val="center"/>
            <w:hideMark/>
          </w:tcPr>
          <w:p w14:paraId="7B0AA6A8" w14:textId="77777777" w:rsidR="00855C17" w:rsidRPr="00855C17" w:rsidRDefault="00855C17" w:rsidP="00D478E8">
            <w:pPr>
              <w:spacing w:after="0" w:line="240" w:lineRule="auto"/>
              <w:jc w:val="center"/>
              <w:rPr>
                <w:rFonts w:ascii="Calibri" w:eastAsia="Times New Roman" w:hAnsi="Calibri" w:cs="Calibri"/>
                <w:i/>
                <w:iCs/>
                <w:color w:val="000000"/>
                <w:sz w:val="18"/>
                <w:szCs w:val="18"/>
              </w:rPr>
            </w:pPr>
            <w:r w:rsidRPr="00855C17">
              <w:rPr>
                <w:rFonts w:ascii="Calibri" w:eastAsia="Times New Roman" w:hAnsi="Calibri" w:cs="Calibri"/>
                <w:i/>
                <w:iCs/>
                <w:color w:val="000000"/>
                <w:sz w:val="18"/>
                <w:szCs w:val="18"/>
              </w:rPr>
              <w:t> </w:t>
            </w:r>
          </w:p>
        </w:tc>
      </w:tr>
      <w:tr w:rsidR="0070624D" w:rsidRPr="007C71D3" w14:paraId="36A2D09A" w14:textId="77777777" w:rsidTr="00945492">
        <w:trPr>
          <w:trHeight w:val="96"/>
        </w:trPr>
        <w:tc>
          <w:tcPr>
            <w:tcW w:w="0" w:type="auto"/>
            <w:tcBorders>
              <w:top w:val="nil"/>
              <w:left w:val="single" w:sz="8" w:space="0" w:color="auto"/>
              <w:bottom w:val="single" w:sz="4" w:space="0" w:color="auto"/>
              <w:right w:val="single" w:sz="4" w:space="0" w:color="auto"/>
            </w:tcBorders>
            <w:shd w:val="clear" w:color="FBE4D5" w:fill="FBE4D5"/>
            <w:vAlign w:val="center"/>
            <w:hideMark/>
          </w:tcPr>
          <w:p w14:paraId="53109B79" w14:textId="2EFF3644"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P1</w:t>
            </w:r>
            <w:r w:rsidRPr="0070624D">
              <w:rPr>
                <w:rFonts w:ascii="Calibri" w:eastAsia="Times New Roman" w:hAnsi="Calibri" w:cs="Calibri"/>
                <w:color w:val="000000"/>
                <w:sz w:val="18"/>
                <w:szCs w:val="18"/>
              </w:rPr>
              <w:br/>
              <w:t>Susținerea și promovarea unui sistem de CDI atractiv și competitiv în România</w:t>
            </w:r>
          </w:p>
        </w:tc>
        <w:tc>
          <w:tcPr>
            <w:tcW w:w="0" w:type="auto"/>
            <w:tcBorders>
              <w:top w:val="nil"/>
              <w:left w:val="nil"/>
              <w:right w:val="single" w:sz="4" w:space="0" w:color="auto"/>
            </w:tcBorders>
            <w:shd w:val="clear" w:color="FBE4D5" w:fill="FBE4D5"/>
            <w:vAlign w:val="center"/>
            <w:hideMark/>
          </w:tcPr>
          <w:p w14:paraId="3F294EFE" w14:textId="4235828E"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 xml:space="preserve">OS </w:t>
            </w:r>
          </w:p>
        </w:tc>
        <w:tc>
          <w:tcPr>
            <w:tcW w:w="0" w:type="auto"/>
            <w:tcBorders>
              <w:top w:val="nil"/>
              <w:left w:val="nil"/>
              <w:right w:val="single" w:sz="4" w:space="0" w:color="auto"/>
            </w:tcBorders>
            <w:shd w:val="clear" w:color="FBE4D5" w:fill="FBE4D5"/>
            <w:hideMark/>
          </w:tcPr>
          <w:p w14:paraId="2EC83E8A" w14:textId="03358AFA" w:rsidR="0070624D" w:rsidRPr="0070624D" w:rsidRDefault="0070624D" w:rsidP="00D478E8">
            <w:pPr>
              <w:spacing w:after="0" w:line="240" w:lineRule="auto"/>
              <w:rPr>
                <w:rFonts w:ascii="Calibri" w:eastAsia="Times New Roman" w:hAnsi="Calibri" w:cs="Calibri"/>
                <w:color w:val="000000"/>
                <w:sz w:val="18"/>
                <w:szCs w:val="18"/>
              </w:rPr>
            </w:pPr>
            <w:r w:rsidRPr="0070624D">
              <w:rPr>
                <w:rFonts w:ascii="Calibri" w:eastAsia="Times New Roman" w:hAnsi="Calibri" w:cs="Calibri"/>
                <w:color w:val="000000"/>
                <w:sz w:val="18"/>
                <w:szCs w:val="18"/>
              </w:rPr>
              <w:t>RSO1.1. Dezvoltarea și sporirea capacităților de cercetare și inovare și adoptarea tehnologiilor avansate (FEDR)</w:t>
            </w:r>
          </w:p>
        </w:tc>
        <w:tc>
          <w:tcPr>
            <w:tcW w:w="0" w:type="auto"/>
            <w:tcBorders>
              <w:top w:val="nil"/>
              <w:left w:val="nil"/>
              <w:bottom w:val="single" w:sz="4" w:space="0" w:color="auto"/>
              <w:right w:val="single" w:sz="4" w:space="0" w:color="auto"/>
            </w:tcBorders>
            <w:shd w:val="clear" w:color="FBE4D5" w:fill="FFFFFF"/>
            <w:hideMark/>
          </w:tcPr>
          <w:p w14:paraId="53140CEC" w14:textId="332A718F" w:rsidR="0070624D" w:rsidRPr="0070624D" w:rsidRDefault="0070624D" w:rsidP="00D478E8">
            <w:pPr>
              <w:spacing w:after="0" w:line="240" w:lineRule="auto"/>
              <w:rPr>
                <w:rFonts w:ascii="Calibri" w:eastAsia="Times New Roman" w:hAnsi="Calibri" w:cs="Calibri"/>
                <w:color w:val="000000"/>
                <w:sz w:val="18"/>
                <w:szCs w:val="18"/>
              </w:rPr>
            </w:pPr>
            <w:r w:rsidRPr="0070624D">
              <w:rPr>
                <w:rFonts w:ascii="Calibri" w:eastAsia="Times New Roman" w:hAnsi="Calibri" w:cs="Calibri"/>
                <w:color w:val="000000"/>
                <w:sz w:val="18"/>
                <w:szCs w:val="18"/>
              </w:rPr>
              <w:t>Acțiunea 1.1 Sprijin pentru sectorul privat și pentru colaborarea între actorii din sistemul public și mediul de afaceri în domeniul CDI</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3409CF1"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0D18FE9"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228AA6A0" w14:textId="28664B78"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14:paraId="3C271ED1" w14:textId="77777777"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43D617D6" w14:textId="7AE52D7E"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N/A</w:t>
            </w:r>
          </w:p>
        </w:tc>
        <w:tc>
          <w:tcPr>
            <w:tcW w:w="0" w:type="auto"/>
            <w:tcBorders>
              <w:top w:val="single" w:sz="4" w:space="0" w:color="auto"/>
              <w:left w:val="nil"/>
              <w:bottom w:val="single" w:sz="4" w:space="0" w:color="auto"/>
              <w:right w:val="single" w:sz="8" w:space="0" w:color="000000"/>
            </w:tcBorders>
            <w:shd w:val="clear" w:color="000000" w:fill="C6E0B4"/>
            <w:vAlign w:val="center"/>
            <w:hideMark/>
          </w:tcPr>
          <w:p w14:paraId="075D3367" w14:textId="025A03E8" w:rsidR="0070624D" w:rsidRPr="0070624D" w:rsidRDefault="0070624D" w:rsidP="00D478E8">
            <w:pPr>
              <w:spacing w:after="0" w:line="240" w:lineRule="auto"/>
              <w:jc w:val="center"/>
              <w:rPr>
                <w:rFonts w:ascii="Calibri" w:eastAsia="Times New Roman" w:hAnsi="Calibri" w:cs="Calibri"/>
                <w:color w:val="000000"/>
                <w:sz w:val="18"/>
                <w:szCs w:val="18"/>
              </w:rPr>
            </w:pPr>
            <w:r w:rsidRPr="0070624D">
              <w:rPr>
                <w:rFonts w:ascii="Calibri" w:eastAsia="Times New Roman" w:hAnsi="Calibri" w:cs="Calibri"/>
                <w:color w:val="000000"/>
                <w:sz w:val="18"/>
                <w:szCs w:val="18"/>
              </w:rPr>
              <w:t>DA</w:t>
            </w:r>
          </w:p>
        </w:tc>
        <w:tc>
          <w:tcPr>
            <w:tcW w:w="0" w:type="auto"/>
            <w:tcBorders>
              <w:top w:val="nil"/>
              <w:left w:val="nil"/>
              <w:bottom w:val="single" w:sz="4" w:space="0" w:color="000000"/>
              <w:right w:val="nil"/>
            </w:tcBorders>
            <w:shd w:val="clear" w:color="000000" w:fill="FFFFFF"/>
            <w:vAlign w:val="center"/>
            <w:hideMark/>
          </w:tcPr>
          <w:p w14:paraId="1D89B4E9" w14:textId="77777777" w:rsidR="0070624D" w:rsidRPr="0070624D" w:rsidRDefault="0070624D" w:rsidP="00D478E8">
            <w:pPr>
              <w:spacing w:after="0" w:line="240" w:lineRule="auto"/>
              <w:jc w:val="center"/>
              <w:rPr>
                <w:rFonts w:ascii="Calibri" w:eastAsia="Times New Roman" w:hAnsi="Calibri" w:cs="Calibri"/>
                <w:color w:val="FF0000"/>
                <w:sz w:val="18"/>
                <w:szCs w:val="18"/>
              </w:rPr>
            </w:pPr>
            <w:r w:rsidRPr="0070624D">
              <w:rPr>
                <w:rFonts w:ascii="Calibri" w:eastAsia="Times New Roman" w:hAnsi="Calibri" w:cs="Calibri"/>
                <w:color w:val="FF0000"/>
                <w:sz w:val="18"/>
                <w:szCs w:val="18"/>
              </w:rPr>
              <w:t>DA</w:t>
            </w:r>
          </w:p>
        </w:tc>
      </w:tr>
    </w:tbl>
    <w:p w14:paraId="2FA360C9" w14:textId="77777777" w:rsidR="00963B01" w:rsidRDefault="00963B01"/>
    <w:p w14:paraId="24EB4844" w14:textId="17BC3229" w:rsidR="00343109" w:rsidRDefault="00343109">
      <w:r>
        <w:t>M</w:t>
      </w:r>
      <w:r w:rsidRPr="00343109">
        <w:t xml:space="preserve">ai jos sunt prezentate criteriile de selecție DNSH </w:t>
      </w:r>
      <w:r>
        <w:t xml:space="preserve">(acolo unde </w:t>
      </w:r>
      <w:r w:rsidRPr="00343109">
        <w:t>acestea au fost apreciate ca fiind necesare, în urma evaluării DNSH la nivel de program</w:t>
      </w:r>
      <w:r w:rsidR="006B2198">
        <w:t>):</w:t>
      </w:r>
    </w:p>
    <w:p w14:paraId="041A39A6" w14:textId="5B2EC7A3" w:rsidR="00807703" w:rsidRPr="00807703" w:rsidRDefault="00807703" w:rsidP="00807703">
      <w:pPr>
        <w:keepNext/>
        <w:keepLines/>
        <w:spacing w:before="240" w:after="0" w:line="240" w:lineRule="auto"/>
        <w:outlineLvl w:val="0"/>
        <w:rPr>
          <w:rFonts w:ascii="Times New Roman" w:eastAsiaTheme="majorEastAsia" w:hAnsi="Times New Roman" w:cs="Times New Roman"/>
          <w:color w:val="2F5496" w:themeColor="accent1" w:themeShade="BF"/>
          <w:sz w:val="20"/>
          <w:szCs w:val="20"/>
        </w:rPr>
      </w:pPr>
      <w:bookmarkStart w:id="1" w:name="_Toc127122926"/>
      <w:bookmarkStart w:id="2" w:name="_Hlk141353785"/>
      <w:r w:rsidRPr="00807703">
        <w:rPr>
          <w:rFonts w:ascii="Times New Roman" w:eastAsiaTheme="majorEastAsia" w:hAnsi="Times New Roman" w:cs="Times New Roman"/>
          <w:color w:val="2F5496" w:themeColor="accent1" w:themeShade="BF"/>
          <w:sz w:val="20"/>
          <w:szCs w:val="20"/>
        </w:rPr>
        <w:t xml:space="preserve">P1. </w:t>
      </w:r>
      <w:bookmarkEnd w:id="1"/>
      <w:r w:rsidR="006D72E5" w:rsidRPr="006D72E5">
        <w:rPr>
          <w:rFonts w:ascii="Times New Roman" w:eastAsiaTheme="majorEastAsia" w:hAnsi="Times New Roman" w:cs="Times New Roman"/>
          <w:color w:val="2F5496" w:themeColor="accent1" w:themeShade="BF"/>
          <w:sz w:val="20"/>
          <w:szCs w:val="20"/>
        </w:rPr>
        <w:t>Susținerea și promovarea unui sistem de CDI atractiv și competitiv în R</w:t>
      </w:r>
      <w:r w:rsidR="006D72E5">
        <w:rPr>
          <w:rFonts w:ascii="Times New Roman" w:eastAsiaTheme="majorEastAsia" w:hAnsi="Times New Roman" w:cs="Times New Roman"/>
          <w:color w:val="2F5496" w:themeColor="accent1" w:themeShade="BF"/>
          <w:sz w:val="20"/>
          <w:szCs w:val="20"/>
        </w:rPr>
        <w:t>omânia</w:t>
      </w:r>
    </w:p>
    <w:bookmarkEnd w:id="2"/>
    <w:p w14:paraId="7D224FE5" w14:textId="77777777" w:rsidR="00807703" w:rsidRPr="00807703" w:rsidRDefault="00807703" w:rsidP="00807703">
      <w:pPr>
        <w:rPr>
          <w:rFonts w:ascii="Times New Roman" w:hAnsi="Times New Roman" w:cs="Times New Roman"/>
          <w:sz w:val="20"/>
          <w:szCs w:val="20"/>
        </w:rPr>
      </w:pPr>
    </w:p>
    <w:p w14:paraId="06D4A599" w14:textId="4BF17ECC" w:rsidR="00807703" w:rsidRPr="00807703" w:rsidRDefault="00F438E2" w:rsidP="00807703">
      <w:pPr>
        <w:rPr>
          <w:rFonts w:ascii="Times New Roman" w:hAnsi="Times New Roman" w:cs="Times New Roman"/>
          <w:sz w:val="20"/>
          <w:szCs w:val="20"/>
        </w:rPr>
      </w:pPr>
      <w:r w:rsidRPr="00F438E2">
        <w:rPr>
          <w:rFonts w:ascii="Times New Roman" w:eastAsia="Arial" w:hAnsi="Times New Roman" w:cs="Times New Roman"/>
          <w:bCs/>
          <w:i/>
          <w:color w:val="2F5496" w:themeColor="accent1" w:themeShade="BF"/>
          <w:sz w:val="20"/>
          <w:szCs w:val="20"/>
        </w:rPr>
        <w:t>RSO1.1. Dezvoltarea și sporirea capacităților de cercetare și inovare și adoptarea tehnologiilor avansate (FEDR)</w:t>
      </w:r>
    </w:p>
    <w:p w14:paraId="359087ED" w14:textId="42E4F089" w:rsidR="00807703" w:rsidRDefault="00F438E2" w:rsidP="00807703">
      <w:pPr>
        <w:spacing w:after="0" w:line="240" w:lineRule="auto"/>
        <w:jc w:val="both"/>
        <w:rPr>
          <w:rFonts w:ascii="Times New Roman" w:hAnsi="Times New Roman" w:cs="Times New Roman"/>
          <w:b/>
          <w:bCs/>
          <w:i/>
          <w:sz w:val="20"/>
          <w:szCs w:val="20"/>
        </w:rPr>
      </w:pPr>
      <w:r w:rsidRPr="00F438E2">
        <w:rPr>
          <w:rFonts w:ascii="Times New Roman" w:hAnsi="Times New Roman" w:cs="Times New Roman"/>
          <w:b/>
          <w:bCs/>
          <w:i/>
          <w:sz w:val="20"/>
          <w:szCs w:val="20"/>
        </w:rPr>
        <w:t>Acțiunea 1.1 Sprijin pentru sectorul privat și pentru colaborarea între actorii din sistemul public și mediul de afaceri în domeniul CDI</w:t>
      </w:r>
    </w:p>
    <w:p w14:paraId="07F3A451" w14:textId="77777777" w:rsidR="00F438E2" w:rsidRDefault="00F438E2" w:rsidP="00807703">
      <w:pPr>
        <w:spacing w:after="0" w:line="240" w:lineRule="auto"/>
        <w:jc w:val="both"/>
        <w:rPr>
          <w:rFonts w:ascii="Times New Roman" w:hAnsi="Times New Roman" w:cs="Times New Roman"/>
          <w:iCs/>
          <w:sz w:val="20"/>
          <w:szCs w:val="20"/>
        </w:rPr>
      </w:pPr>
    </w:p>
    <w:p w14:paraId="16B2DB36" w14:textId="77777777" w:rsidR="00747B83" w:rsidRPr="001A5659" w:rsidRDefault="00747B83" w:rsidP="00747B83">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r w:rsidRPr="001A5659">
        <w:rPr>
          <w:rFonts w:ascii="Times New Roman" w:eastAsia="Times New Roman" w:hAnsi="Times New Roman" w:cs="Times New Roman"/>
          <w:i/>
          <w:iCs/>
          <w:color w:val="000000"/>
          <w:sz w:val="20"/>
          <w:szCs w:val="20"/>
        </w:rPr>
        <w:t>Măsura 1.1.2 Creșterea gradului de colaborare public-privat (OC și IMM)</w:t>
      </w:r>
    </w:p>
    <w:p w14:paraId="669059CB" w14:textId="77777777" w:rsidR="00747B83" w:rsidRDefault="00747B83" w:rsidP="00747B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color w:val="000000"/>
          <w:sz w:val="20"/>
          <w:szCs w:val="20"/>
        </w:rPr>
        <w:tab/>
      </w:r>
      <w:r w:rsidRPr="001A5659">
        <w:rPr>
          <w:rFonts w:ascii="Times New Roman" w:eastAsia="Times New Roman" w:hAnsi="Times New Roman" w:cs="Times New Roman"/>
          <w:color w:val="000000"/>
          <w:sz w:val="20"/>
          <w:szCs w:val="20"/>
        </w:rPr>
        <w:t>IMM/OC ca lider - pentru a asigura relevanța pe piață a proiectelor</w:t>
      </w:r>
    </w:p>
    <w:p w14:paraId="4AD19CE8"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807703">
        <w:rPr>
          <w:rFonts w:ascii="Times New Roman" w:eastAsia="Times New Roman" w:hAnsi="Times New Roman" w:cs="Times New Roman"/>
          <w:bCs/>
          <w:sz w:val="20"/>
          <w:szCs w:val="20"/>
        </w:rPr>
        <w:t>Activități</w:t>
      </w:r>
      <w:r>
        <w:rPr>
          <w:rFonts w:ascii="Times New Roman" w:eastAsia="Times New Roman" w:hAnsi="Times New Roman" w:cs="Times New Roman"/>
          <w:bCs/>
          <w:sz w:val="20"/>
          <w:szCs w:val="20"/>
        </w:rPr>
        <w:t xml:space="preserve"> </w:t>
      </w:r>
      <w:r w:rsidRPr="001A5659">
        <w:rPr>
          <w:rFonts w:ascii="Times New Roman" w:eastAsia="Times New Roman" w:hAnsi="Times New Roman" w:cs="Times New Roman"/>
          <w:bCs/>
          <w:sz w:val="20"/>
          <w:szCs w:val="20"/>
        </w:rPr>
        <w:t>care să asigure transferul optim de cunoștințe pentru sprijinul trecerii rezultatelor C&amp;I în piață</w:t>
      </w:r>
      <w:r w:rsidRPr="00807703">
        <w:rPr>
          <w:rFonts w:ascii="Times New Roman" w:eastAsia="Times New Roman" w:hAnsi="Times New Roman" w:cs="Times New Roman"/>
          <w:bCs/>
          <w:sz w:val="20"/>
          <w:szCs w:val="20"/>
        </w:rPr>
        <w:t>;</w:t>
      </w:r>
    </w:p>
    <w:p w14:paraId="667D5A27"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1A5659">
        <w:rPr>
          <w:rFonts w:ascii="Times New Roman" w:eastAsia="Times New Roman" w:hAnsi="Times New Roman" w:cs="Times New Roman"/>
          <w:bCs/>
          <w:sz w:val="20"/>
          <w:szCs w:val="20"/>
        </w:rPr>
        <w:lastRenderedPageBreak/>
        <w:t>Proiecte</w:t>
      </w:r>
      <w:r>
        <w:rPr>
          <w:rFonts w:ascii="Times New Roman" w:eastAsia="Times New Roman" w:hAnsi="Times New Roman" w:cs="Times New Roman"/>
          <w:bCs/>
          <w:sz w:val="20"/>
          <w:szCs w:val="20"/>
        </w:rPr>
        <w:t xml:space="preserve"> care</w:t>
      </w:r>
      <w:r w:rsidRPr="001A5659">
        <w:rPr>
          <w:rFonts w:ascii="Times New Roman" w:eastAsia="Times New Roman" w:hAnsi="Times New Roman" w:cs="Times New Roman"/>
          <w:bCs/>
          <w:sz w:val="20"/>
          <w:szCs w:val="20"/>
        </w:rPr>
        <w:t xml:space="preserve"> vizează dezvoltarea experimentală și cercetarea industrială, pentru ridicarea gradului de maturitate tehnologică (TRL4-TRL9)</w:t>
      </w:r>
    </w:p>
    <w:p w14:paraId="71F87D41" w14:textId="77777777" w:rsidR="00747B83" w:rsidRDefault="00747B83" w:rsidP="00747B83">
      <w:pPr>
        <w:spacing w:after="0" w:line="240" w:lineRule="auto"/>
        <w:jc w:val="both"/>
        <w:rPr>
          <w:rFonts w:ascii="Times New Roman" w:eastAsia="Times New Roman" w:hAnsi="Times New Roman" w:cs="Times New Roman"/>
          <w:bCs/>
          <w:sz w:val="20"/>
          <w:szCs w:val="20"/>
        </w:rPr>
      </w:pPr>
    </w:p>
    <w:p w14:paraId="64EA26D0" w14:textId="77777777" w:rsidR="00747B83" w:rsidRPr="00807703" w:rsidRDefault="00747B83" w:rsidP="00747B83">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B. </w:t>
      </w:r>
      <w:r w:rsidRPr="00182F38">
        <w:rPr>
          <w:rFonts w:ascii="Times New Roman" w:eastAsia="Times New Roman" w:hAnsi="Times New Roman" w:cs="Times New Roman"/>
          <w:bCs/>
          <w:sz w:val="20"/>
          <w:szCs w:val="20"/>
        </w:rPr>
        <w:tab/>
        <w:t>Consorții tematice între parteneri publici-privați</w:t>
      </w:r>
    </w:p>
    <w:p w14:paraId="05DFF1AD" w14:textId="77777777" w:rsidR="00747B83" w:rsidRDefault="00747B83" w:rsidP="00747B83">
      <w:pPr>
        <w:numPr>
          <w:ilvl w:val="0"/>
          <w:numId w:val="3"/>
        </w:numPr>
        <w:spacing w:after="0" w:line="240" w:lineRule="auto"/>
        <w:ind w:left="714" w:hanging="357"/>
        <w:jc w:val="both"/>
        <w:rPr>
          <w:rFonts w:ascii="Times New Roman" w:eastAsia="Times New Roman" w:hAnsi="Times New Roman" w:cs="Times New Roman"/>
          <w:bCs/>
          <w:sz w:val="20"/>
          <w:szCs w:val="20"/>
        </w:rPr>
      </w:pPr>
      <w:r w:rsidRPr="00807703">
        <w:rPr>
          <w:rFonts w:ascii="Times New Roman" w:eastAsia="Times New Roman" w:hAnsi="Times New Roman" w:cs="Times New Roman"/>
          <w:bCs/>
          <w:sz w:val="20"/>
          <w:szCs w:val="20"/>
        </w:rPr>
        <w:t xml:space="preserve">Activități </w:t>
      </w:r>
      <w:r>
        <w:rPr>
          <w:rFonts w:ascii="Times New Roman" w:eastAsia="Times New Roman" w:hAnsi="Times New Roman" w:cs="Times New Roman"/>
          <w:bCs/>
          <w:sz w:val="20"/>
          <w:szCs w:val="20"/>
        </w:rPr>
        <w:t xml:space="preserve">care vizează </w:t>
      </w:r>
      <w:r w:rsidRPr="00182F38">
        <w:rPr>
          <w:rFonts w:ascii="Times New Roman" w:eastAsia="Times New Roman" w:hAnsi="Times New Roman" w:cs="Times New Roman"/>
          <w:bCs/>
          <w:sz w:val="20"/>
          <w:szCs w:val="20"/>
        </w:rPr>
        <w:t>formularea conceptului tehnologic, proiectarea procesului, prototiparea, formularea, transferul de materiale și metode noi, îmbunătățirea și optimizarea produselor și a proceselor, demonstrarea, producția pilot și dezvoltarea de aplicații comerciale conexe de produse și tehnologii testate și validate</w:t>
      </w:r>
    </w:p>
    <w:p w14:paraId="7B4733D7" w14:textId="77777777" w:rsidR="00747B83" w:rsidRPr="00182F38" w:rsidRDefault="00747B83" w:rsidP="00747B83">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0"/>
          <w:szCs w:val="20"/>
        </w:rPr>
      </w:pPr>
      <w:r w:rsidRPr="00182F38">
        <w:rPr>
          <w:rFonts w:ascii="Times New Roman" w:eastAsia="Times New Roman" w:hAnsi="Times New Roman" w:cs="Times New Roman"/>
          <w:bCs/>
          <w:sz w:val="20"/>
          <w:szCs w:val="20"/>
        </w:rPr>
        <w:t>Procese de transfer de cunoștințe și TT pentru creșterea gradului de C&amp;I a întreprinderilor</w:t>
      </w:r>
    </w:p>
    <w:p w14:paraId="759CAF92" w14:textId="77777777" w:rsidR="00747B83" w:rsidRPr="00807703" w:rsidRDefault="00747B83" w:rsidP="00747B83">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D32DBC">
        <w:rPr>
          <w:rFonts w:ascii="Times New Roman" w:eastAsia="Times New Roman" w:hAnsi="Times New Roman" w:cs="Times New Roman"/>
          <w:color w:val="000000"/>
          <w:sz w:val="20"/>
          <w:szCs w:val="20"/>
        </w:rPr>
        <w:t>roiecte complexe de C&amp;I, care oferă soluții la probleme cu impact național, identificate prin procesul de descoperire antreprenorială (PDA) și în concordanță cu obiectivele</w:t>
      </w:r>
    </w:p>
    <w:p w14:paraId="7FE52266" w14:textId="77777777" w:rsidR="00D32DBC" w:rsidRDefault="00D32DBC" w:rsidP="00D32D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02FAA02" w14:textId="77777777" w:rsidR="00807703" w:rsidRPr="00807703" w:rsidRDefault="00807703" w:rsidP="00807703">
      <w:pPr>
        <w:pBdr>
          <w:top w:val="nil"/>
          <w:left w:val="nil"/>
          <w:bottom w:val="nil"/>
          <w:right w:val="nil"/>
          <w:between w:val="nil"/>
        </w:pBdr>
        <w:spacing w:after="0" w:line="240" w:lineRule="auto"/>
        <w:ind w:left="714"/>
        <w:jc w:val="both"/>
        <w:rPr>
          <w:rFonts w:ascii="Times New Roman" w:eastAsia="Times New Roman" w:hAnsi="Times New Roman" w:cs="Times New Roman"/>
          <w:sz w:val="20"/>
          <w:szCs w:val="20"/>
        </w:rPr>
      </w:pPr>
    </w:p>
    <w:p w14:paraId="1F99F681" w14:textId="77777777" w:rsidR="00807703" w:rsidRPr="00807703" w:rsidRDefault="00807703" w:rsidP="00807703">
      <w:pPr>
        <w:numPr>
          <w:ilvl w:val="0"/>
          <w:numId w:val="8"/>
        </w:numPr>
        <w:jc w:val="both"/>
        <w:rPr>
          <w:rFonts w:ascii="Times New Roman" w:hAnsi="Times New Roman" w:cs="Times New Roman"/>
          <w:b/>
          <w:sz w:val="20"/>
          <w:szCs w:val="20"/>
        </w:rPr>
      </w:pPr>
      <w:r w:rsidRPr="00807703">
        <w:rPr>
          <w:rFonts w:ascii="Times New Roman" w:hAnsi="Times New Roman" w:cs="Times New Roman"/>
          <w:b/>
          <w:sz w:val="20"/>
          <w:szCs w:val="20"/>
        </w:rPr>
        <w:t>Respectarea principiului „de a nu prejudicia semnificativ”</w:t>
      </w:r>
    </w:p>
    <w:p w14:paraId="70927C4A" w14:textId="35E61DFE"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Activitățile propuse spre finanțare</w:t>
      </w:r>
      <w:r w:rsidR="00BA5151">
        <w:rPr>
          <w:rFonts w:ascii="Times New Roman" w:hAnsi="Times New Roman" w:cs="Times New Roman"/>
          <w:sz w:val="20"/>
          <w:szCs w:val="20"/>
        </w:rPr>
        <w:t xml:space="preserve"> în cadrul </w:t>
      </w:r>
      <w:r w:rsidR="00AF0101">
        <w:rPr>
          <w:rFonts w:ascii="Times New Roman" w:hAnsi="Times New Roman" w:cs="Times New Roman"/>
          <w:sz w:val="20"/>
          <w:szCs w:val="20"/>
        </w:rPr>
        <w:t xml:space="preserve">acestei </w:t>
      </w:r>
      <w:r w:rsidR="00BA5151">
        <w:rPr>
          <w:rFonts w:ascii="Times New Roman" w:hAnsi="Times New Roman" w:cs="Times New Roman"/>
          <w:sz w:val="20"/>
          <w:szCs w:val="20"/>
        </w:rPr>
        <w:t>acțiuni</w:t>
      </w:r>
      <w:r w:rsidRPr="00807703">
        <w:rPr>
          <w:rFonts w:ascii="Times New Roman" w:hAnsi="Times New Roman" w:cs="Times New Roman"/>
          <w:sz w:val="20"/>
          <w:szCs w:val="20"/>
        </w:rPr>
        <w:t xml:space="preserve">, prin </w:t>
      </w:r>
      <w:r w:rsidR="00BA5151">
        <w:rPr>
          <w:rFonts w:ascii="Times New Roman" w:hAnsi="Times New Roman" w:cs="Times New Roman"/>
          <w:sz w:val="20"/>
          <w:szCs w:val="20"/>
        </w:rPr>
        <w:t>tipologia lor</w:t>
      </w:r>
      <w:r w:rsidRPr="00807703">
        <w:rPr>
          <w:rFonts w:ascii="Times New Roman" w:hAnsi="Times New Roman" w:cs="Times New Roman"/>
          <w:sz w:val="20"/>
          <w:szCs w:val="20"/>
        </w:rPr>
        <w:t xml:space="preserve">, se califică drept activități care contribuie în mod substanțial la </w:t>
      </w:r>
      <w:r w:rsidR="003547FF">
        <w:rPr>
          <w:rFonts w:ascii="Times New Roman" w:hAnsi="Times New Roman" w:cs="Times New Roman"/>
          <w:sz w:val="20"/>
          <w:szCs w:val="20"/>
        </w:rPr>
        <w:t>5</w:t>
      </w:r>
      <w:r w:rsidRPr="00807703">
        <w:rPr>
          <w:rFonts w:ascii="Times New Roman" w:hAnsi="Times New Roman" w:cs="Times New Roman"/>
          <w:sz w:val="20"/>
          <w:szCs w:val="20"/>
        </w:rPr>
        <w:t xml:space="preserve"> din cele 6 obiective de mediu, conform articolelor 10 – 15 din Regulamentul (UE) 2020/852 al Parlamentului European și al Consiliului privind instituirea unui cadru care să faciliteze investițiile durabile și de modificare a Regulamentului (UE) 2019/2088. </w:t>
      </w:r>
    </w:p>
    <w:p w14:paraId="3EB72363" w14:textId="604668E2" w:rsid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Pentru activitățile care sprijină investiții în infrastructură cu o durată de viața de cel puțin 5 ani, sunt necesare măsuri din partea beneficiarului pentru </w:t>
      </w:r>
      <w:r w:rsidRPr="00807703">
        <w:rPr>
          <w:rFonts w:ascii="Times New Roman" w:hAnsi="Times New Roman" w:cs="Times New Roman"/>
          <w:b/>
          <w:sz w:val="20"/>
          <w:szCs w:val="20"/>
        </w:rPr>
        <w:t>a asigura imunizarea la schimbările climatice, în conformitate cu Comunicarea Comisiei Europene privind Orientările tehnice referitoare la imunizarea infrastructurii la schimbările climatice în perioada 2021-2027</w:t>
      </w:r>
      <w:r w:rsidRPr="00807703">
        <w:rPr>
          <w:rFonts w:ascii="Times New Roman" w:hAnsi="Times New Roman" w:cs="Times New Roman"/>
          <w:sz w:val="20"/>
          <w:szCs w:val="20"/>
        </w:rPr>
        <w:t xml:space="preserve"> precum și </w:t>
      </w:r>
      <w:r w:rsidRPr="00807703">
        <w:rPr>
          <w:rFonts w:ascii="Times New Roman" w:hAnsi="Times New Roman" w:cs="Times New Roman"/>
          <w:b/>
          <w:sz w:val="20"/>
          <w:szCs w:val="20"/>
        </w:rPr>
        <w:t>îndeplinirea obligatorie a măsurilor de atenuare și adaptare așa cum sunt descrise și enumerate mai jos la secțiunea A. Atenuarea schimbărilor climatice și la secțiunea B. Adaptarea la schimbările climatice</w:t>
      </w:r>
      <w:r w:rsidRPr="00807703">
        <w:rPr>
          <w:rFonts w:ascii="Times New Roman" w:hAnsi="Times New Roman" w:cs="Times New Roman"/>
          <w:sz w:val="20"/>
          <w:szCs w:val="20"/>
        </w:rPr>
        <w:t>.</w:t>
      </w:r>
    </w:p>
    <w:p w14:paraId="0832966C" w14:textId="7B915BB3" w:rsidR="009C64A1" w:rsidRDefault="009C64A1" w:rsidP="0049585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Un element comun al acestor acțiuni constă în faptul că permit </w:t>
      </w:r>
      <w:r w:rsidRPr="007354DB">
        <w:rPr>
          <w:rFonts w:ascii="Times New Roman" w:hAnsi="Times New Roman" w:cs="Times New Roman"/>
          <w:b/>
          <w:bCs/>
          <w:sz w:val="20"/>
          <w:szCs w:val="20"/>
        </w:rPr>
        <w:t>dezvoltarea de infrastructură</w:t>
      </w:r>
      <w:r>
        <w:rPr>
          <w:rFonts w:ascii="Times New Roman" w:hAnsi="Times New Roman" w:cs="Times New Roman"/>
          <w:b/>
          <w:bCs/>
          <w:sz w:val="20"/>
          <w:szCs w:val="20"/>
        </w:rPr>
        <w:t xml:space="preserve">, </w:t>
      </w:r>
      <w:r w:rsidRPr="007354DB">
        <w:rPr>
          <w:rFonts w:ascii="Times New Roman" w:hAnsi="Times New Roman" w:cs="Times New Roman"/>
          <w:sz w:val="20"/>
          <w:szCs w:val="20"/>
        </w:rPr>
        <w:t xml:space="preserve">ca activitate/cheltuială eligibilă. Pentru o abordare adecvată a acestui tip de activități din perspectiva respectării principiului DNSH, se </w:t>
      </w:r>
      <w:r>
        <w:rPr>
          <w:rFonts w:ascii="Times New Roman" w:hAnsi="Times New Roman" w:cs="Times New Roman"/>
          <w:sz w:val="20"/>
          <w:szCs w:val="20"/>
        </w:rPr>
        <w:t xml:space="preserve">impune definirea clară a conceptului: ce înseamnă infrastructură? În acest scop, AMPOCIDIF ia în considerare definiția cuprinsă în </w:t>
      </w:r>
      <w:r w:rsidR="00495850" w:rsidRPr="007354DB">
        <w:rPr>
          <w:rFonts w:ascii="Times New Roman" w:hAnsi="Times New Roman" w:cs="Times New Roman"/>
          <w:i/>
          <w:iCs/>
          <w:sz w:val="20"/>
          <w:szCs w:val="20"/>
        </w:rPr>
        <w:t>AVIZUL COMISIEI - Orientări tehnice privind rezistența la schimbările climatice a infrastructurii în perioada 2021-2027 (2021/C 373/01)</w:t>
      </w:r>
      <w:r w:rsidR="00495850">
        <w:rPr>
          <w:rFonts w:ascii="Times New Roman" w:hAnsi="Times New Roman" w:cs="Times New Roman"/>
          <w:sz w:val="20"/>
          <w:szCs w:val="20"/>
        </w:rPr>
        <w:t xml:space="preserve"> </w:t>
      </w:r>
      <w:r>
        <w:rPr>
          <w:rFonts w:ascii="Times New Roman" w:hAnsi="Times New Roman" w:cs="Times New Roman"/>
          <w:sz w:val="20"/>
          <w:szCs w:val="20"/>
        </w:rPr>
        <w:t>, respectiv:</w:t>
      </w:r>
    </w:p>
    <w:p w14:paraId="2F26B309"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t>
      </w:r>
      <w:r w:rsidRPr="009C64A1">
        <w:rPr>
          <w:rFonts w:ascii="Times New Roman" w:hAnsi="Times New Roman" w:cs="Times New Roman"/>
          <w:sz w:val="20"/>
          <w:szCs w:val="20"/>
        </w:rPr>
        <w:t>Infrastructura este un concept larg, care include:</w:t>
      </w:r>
    </w:p>
    <w:p w14:paraId="2F6934F1" w14:textId="0BE1DB4E"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clădiri, de la locuințe private până la școli sau instalații industriale, care reprezintă cel mai frecvent tip de infrastructură</w:t>
      </w:r>
      <w:r w:rsidR="00495850">
        <w:rPr>
          <w:rFonts w:ascii="Times New Roman" w:hAnsi="Times New Roman" w:cs="Times New Roman"/>
          <w:sz w:val="20"/>
          <w:szCs w:val="20"/>
        </w:rPr>
        <w:t xml:space="preserve"> </w:t>
      </w:r>
      <w:r w:rsidRPr="009C64A1">
        <w:rPr>
          <w:rFonts w:ascii="Times New Roman" w:hAnsi="Times New Roman" w:cs="Times New Roman"/>
          <w:sz w:val="20"/>
          <w:szCs w:val="20"/>
        </w:rPr>
        <w:t>și baza așezării umane;</w:t>
      </w:r>
    </w:p>
    <w:p w14:paraId="7220BE2A"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infrastructurile bazate pe natură, cum ar fi acoperișurile verzi, pereții, spațiile și sistemele de drenaj.</w:t>
      </w:r>
    </w:p>
    <w:p w14:paraId="6D2C4F6F"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infrastructura de rețea crucială pentru funcționarea economiei și societății actuale, în special infrastructura energetică (de ex.</w:t>
      </w:r>
    </w:p>
    <w:p w14:paraId="57F05108"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rețele, centrale electrice, conducte), transport (9) (active fixe precum drumurile, căile ferate, porturile, aeroporturile sau căile navigabile interioare</w:t>
      </w:r>
    </w:p>
    <w:p w14:paraId="3961758D"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infrastructura de transport), tehnologiile informației și comunicațiilor (de exemplu, rețelele de telefonie mobilă, cablurile de date,</w:t>
      </w:r>
    </w:p>
    <w:p w14:paraId="6AE76D4C"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centre de date) și apă (de exemplu, conducte de alimentare cu apă, rezervoare, instalații de tratare a apelor uzate);</w:t>
      </w:r>
    </w:p>
    <w:p w14:paraId="4B58FCF6"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sisteme de gestionare a deșeurilor generate de întreprinderi și gospodării (puncte de colectare, sortare și reciclare</w:t>
      </w:r>
    </w:p>
    <w:p w14:paraId="2FED490D"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de reciclare, incineratoare și depozite de deșeuri);</w:t>
      </w:r>
    </w:p>
    <w:p w14:paraId="3D184FD7"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alte active fizice într-o gamă mai largă de domenii de politică, inclusiv comunicații, servicii de urgență, energie, finanțe,</w:t>
      </w:r>
    </w:p>
    <w:p w14:paraId="68BBB5F5"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alimentație, administrație publică, sănătate, educație și formare, cercetare, protecție civilă, transport și deșeuri sau apă;</w:t>
      </w:r>
    </w:p>
    <w:p w14:paraId="04406374" w14:textId="77777777"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 alte tipuri de infrastructuri eligibile pot fi, de asemenea, stabilite în legislația specifică fondului, de exemplu, în cadrul InvestEU</w:t>
      </w:r>
    </w:p>
    <w:p w14:paraId="35341EC0" w14:textId="6F5A6A41" w:rsidR="009C64A1" w:rsidRPr="009C64A1" w:rsidRDefault="009C64A1" w:rsidP="009C64A1">
      <w:pPr>
        <w:spacing w:after="0" w:line="240" w:lineRule="auto"/>
        <w:ind w:firstLine="720"/>
        <w:jc w:val="both"/>
        <w:rPr>
          <w:rFonts w:ascii="Times New Roman" w:hAnsi="Times New Roman" w:cs="Times New Roman"/>
          <w:sz w:val="20"/>
          <w:szCs w:val="20"/>
        </w:rPr>
      </w:pPr>
      <w:r w:rsidRPr="009C64A1">
        <w:rPr>
          <w:rFonts w:ascii="Times New Roman" w:hAnsi="Times New Roman" w:cs="Times New Roman"/>
          <w:sz w:val="20"/>
          <w:szCs w:val="20"/>
        </w:rPr>
        <w:t>include o listă cuprinzătoare de investiții eligibile în cadrul ferestrei de politică privind infrastructura durabilă.</w:t>
      </w:r>
      <w:r>
        <w:rPr>
          <w:rFonts w:ascii="Times New Roman" w:hAnsi="Times New Roman" w:cs="Times New Roman"/>
          <w:sz w:val="20"/>
          <w:szCs w:val="20"/>
        </w:rPr>
        <w:t>”</w:t>
      </w:r>
    </w:p>
    <w:p w14:paraId="2B8C7BC6" w14:textId="77777777" w:rsidR="009C64A1" w:rsidRPr="009C64A1" w:rsidRDefault="009C64A1" w:rsidP="009C64A1">
      <w:pPr>
        <w:spacing w:after="0" w:line="240" w:lineRule="auto"/>
        <w:ind w:firstLine="720"/>
        <w:jc w:val="both"/>
        <w:rPr>
          <w:rFonts w:ascii="Times New Roman" w:hAnsi="Times New Roman" w:cs="Times New Roman"/>
          <w:sz w:val="20"/>
          <w:szCs w:val="20"/>
        </w:rPr>
      </w:pPr>
    </w:p>
    <w:p w14:paraId="7F38D472" w14:textId="63F1AABD" w:rsidR="00F655BC" w:rsidRDefault="00F655BC" w:rsidP="009C64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În funcție de tipologia proiectelor finanțate în apel, printre aceste criterii se vor regăsi:</w:t>
      </w:r>
    </w:p>
    <w:p w14:paraId="166F54C0" w14:textId="5C23E42C" w:rsidR="00280321" w:rsidRDefault="00F655BC" w:rsidP="00F655BC">
      <w:pPr>
        <w:pStyle w:val="ListParagraph"/>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Investiția în infrastructură se va realiza </w:t>
      </w:r>
      <w:r w:rsidRPr="007354DB">
        <w:rPr>
          <w:rFonts w:ascii="Times New Roman" w:hAnsi="Times New Roman" w:cs="Times New Roman"/>
          <w:b/>
          <w:bCs/>
          <w:sz w:val="20"/>
          <w:szCs w:val="20"/>
        </w:rPr>
        <w:t>exclusiv într-un spațiu deja antropizat</w:t>
      </w:r>
      <w:r>
        <w:rPr>
          <w:rFonts w:ascii="Times New Roman" w:hAnsi="Times New Roman" w:cs="Times New Roman"/>
          <w:sz w:val="20"/>
          <w:szCs w:val="20"/>
        </w:rPr>
        <w:t xml:space="preserve">. Prin spațiu antropizat se înțelege </w:t>
      </w:r>
      <w:r w:rsidR="00280321">
        <w:rPr>
          <w:rFonts w:ascii="Times New Roman" w:hAnsi="Times New Roman" w:cs="Times New Roman"/>
          <w:sz w:val="20"/>
          <w:szCs w:val="20"/>
        </w:rPr>
        <w:t>fie un teren intravilan, fie un teren situat în afara unei localități</w:t>
      </w:r>
      <w:r w:rsidR="00F63928">
        <w:rPr>
          <w:rFonts w:ascii="Times New Roman" w:hAnsi="Times New Roman" w:cs="Times New Roman"/>
          <w:sz w:val="20"/>
          <w:szCs w:val="20"/>
        </w:rPr>
        <w:t>,</w:t>
      </w:r>
      <w:r w:rsidR="00280321">
        <w:rPr>
          <w:rFonts w:ascii="Times New Roman" w:hAnsi="Times New Roman" w:cs="Times New Roman"/>
          <w:sz w:val="20"/>
          <w:szCs w:val="20"/>
        </w:rPr>
        <w:t xml:space="preserve"> dar în proximitatea imediată a căruia există deja infrastructură construită.  Atunci când </w:t>
      </w:r>
      <w:r w:rsidR="001F2336">
        <w:rPr>
          <w:rFonts w:ascii="Times New Roman" w:hAnsi="Times New Roman" w:cs="Times New Roman"/>
          <w:sz w:val="20"/>
          <w:szCs w:val="20"/>
        </w:rPr>
        <w:t>proiectul prevede o investiți</w:t>
      </w:r>
      <w:r w:rsidR="00AF0101">
        <w:rPr>
          <w:rFonts w:ascii="Times New Roman" w:hAnsi="Times New Roman" w:cs="Times New Roman"/>
          <w:sz w:val="20"/>
          <w:szCs w:val="20"/>
        </w:rPr>
        <w:t>e</w:t>
      </w:r>
      <w:r w:rsidR="001F2336">
        <w:rPr>
          <w:rFonts w:ascii="Times New Roman" w:hAnsi="Times New Roman" w:cs="Times New Roman"/>
          <w:sz w:val="20"/>
          <w:szCs w:val="20"/>
        </w:rPr>
        <w:t xml:space="preserve"> absolut necesară, care nu se încadrează în </w:t>
      </w:r>
      <w:r w:rsidR="001F2336">
        <w:rPr>
          <w:rFonts w:ascii="Times New Roman" w:hAnsi="Times New Roman" w:cs="Times New Roman"/>
          <w:sz w:val="20"/>
          <w:szCs w:val="20"/>
        </w:rPr>
        <w:lastRenderedPageBreak/>
        <w:t>niciuna dintre situațiile descrise la prezentul criteriu (de exemplu stațiile de observație amplasate în Delta Dunării)</w:t>
      </w:r>
      <w:r w:rsidR="00EE1023">
        <w:rPr>
          <w:rFonts w:ascii="Times New Roman" w:hAnsi="Times New Roman" w:cs="Times New Roman"/>
          <w:sz w:val="20"/>
          <w:szCs w:val="20"/>
        </w:rPr>
        <w:t xml:space="preserve">, atunci se va prioritiza infrastructura care are un </w:t>
      </w:r>
      <w:r w:rsidR="00EE1023" w:rsidRPr="007354DB">
        <w:rPr>
          <w:rFonts w:ascii="Times New Roman" w:hAnsi="Times New Roman" w:cs="Times New Roman"/>
          <w:b/>
          <w:bCs/>
          <w:sz w:val="20"/>
          <w:szCs w:val="20"/>
        </w:rPr>
        <w:t>caracter</w:t>
      </w:r>
      <w:r w:rsidR="00EE1023">
        <w:rPr>
          <w:rFonts w:ascii="Times New Roman" w:hAnsi="Times New Roman" w:cs="Times New Roman"/>
          <w:sz w:val="20"/>
          <w:szCs w:val="20"/>
        </w:rPr>
        <w:t xml:space="preserve"> </w:t>
      </w:r>
      <w:r w:rsidR="00EE1023" w:rsidRPr="007354DB">
        <w:rPr>
          <w:rFonts w:ascii="Times New Roman" w:hAnsi="Times New Roman" w:cs="Times New Roman"/>
          <w:b/>
          <w:bCs/>
          <w:sz w:val="20"/>
          <w:szCs w:val="20"/>
        </w:rPr>
        <w:t>mobil</w:t>
      </w:r>
      <w:r w:rsidR="00EE1023">
        <w:rPr>
          <w:rFonts w:ascii="Times New Roman" w:hAnsi="Times New Roman" w:cs="Times New Roman"/>
          <w:sz w:val="20"/>
          <w:szCs w:val="20"/>
        </w:rPr>
        <w:t>, în sensul în care instalațiile construite pot fi dezasamblate și relocate fără ca acest proces să lase urme semnificative asupra vechii locații din zona protejată.</w:t>
      </w:r>
    </w:p>
    <w:p w14:paraId="011110F7" w14:textId="77777777" w:rsidR="00EE1023" w:rsidRDefault="00EE1023" w:rsidP="007354DB">
      <w:pPr>
        <w:pStyle w:val="ListParagraph"/>
        <w:spacing w:after="0" w:line="240" w:lineRule="auto"/>
        <w:ind w:left="408"/>
        <w:jc w:val="both"/>
        <w:rPr>
          <w:rFonts w:ascii="Times New Roman" w:hAnsi="Times New Roman" w:cs="Times New Roman"/>
          <w:sz w:val="20"/>
          <w:szCs w:val="20"/>
        </w:rPr>
      </w:pPr>
    </w:p>
    <w:p w14:paraId="010B2379" w14:textId="57DDDF07" w:rsidR="00F655BC" w:rsidRDefault="00280321" w:rsidP="00280321">
      <w:pPr>
        <w:pStyle w:val="ListParagraph"/>
        <w:spacing w:after="0" w:line="240" w:lineRule="auto"/>
        <w:ind w:left="408"/>
        <w:jc w:val="both"/>
        <w:rPr>
          <w:rFonts w:ascii="Times New Roman" w:hAnsi="Times New Roman" w:cs="Times New Roman"/>
          <w:sz w:val="20"/>
          <w:szCs w:val="20"/>
        </w:rPr>
      </w:pPr>
      <w:r>
        <w:rPr>
          <w:rFonts w:ascii="Times New Roman" w:hAnsi="Times New Roman" w:cs="Times New Roman"/>
          <w:sz w:val="20"/>
          <w:szCs w:val="20"/>
        </w:rPr>
        <w:t xml:space="preserve">Prin acest criteriu, </w:t>
      </w:r>
      <w:r w:rsidR="00F655BC">
        <w:rPr>
          <w:rFonts w:ascii="Times New Roman" w:hAnsi="Times New Roman" w:cs="Times New Roman"/>
          <w:sz w:val="20"/>
          <w:szCs w:val="20"/>
        </w:rPr>
        <w:t xml:space="preserve">autoritatea finanțatoare se asigură că investițiile sprijinite prin program nu extind amprenta habitatului/prezenței umane dincolo de limitele preexistente demarării proiectului. </w:t>
      </w:r>
    </w:p>
    <w:p w14:paraId="75C1E99B" w14:textId="77777777" w:rsidR="00EE1023" w:rsidRDefault="00EE1023" w:rsidP="007354DB">
      <w:pPr>
        <w:pStyle w:val="ListParagraph"/>
        <w:spacing w:after="0" w:line="240" w:lineRule="auto"/>
        <w:ind w:left="408"/>
        <w:jc w:val="both"/>
        <w:rPr>
          <w:rFonts w:ascii="Times New Roman" w:hAnsi="Times New Roman" w:cs="Times New Roman"/>
          <w:sz w:val="20"/>
          <w:szCs w:val="20"/>
        </w:rPr>
      </w:pPr>
    </w:p>
    <w:p w14:paraId="0B547DF6" w14:textId="1BFB7959" w:rsidR="00280321" w:rsidRDefault="00F95A64" w:rsidP="00F655BC">
      <w:pPr>
        <w:pStyle w:val="ListParagraph"/>
        <w:numPr>
          <w:ilvl w:val="0"/>
          <w:numId w:val="12"/>
        </w:numPr>
        <w:spacing w:after="0" w:line="240" w:lineRule="auto"/>
        <w:jc w:val="both"/>
        <w:rPr>
          <w:rFonts w:ascii="Times New Roman" w:hAnsi="Times New Roman" w:cs="Times New Roman"/>
          <w:sz w:val="20"/>
          <w:szCs w:val="20"/>
        </w:rPr>
      </w:pPr>
      <w:r w:rsidRPr="007354DB">
        <w:rPr>
          <w:rFonts w:ascii="Times New Roman" w:hAnsi="Times New Roman" w:cs="Times New Roman"/>
          <w:b/>
          <w:bCs/>
          <w:sz w:val="20"/>
          <w:szCs w:val="20"/>
        </w:rPr>
        <w:t xml:space="preserve">Echipamentele </w:t>
      </w:r>
      <w:r w:rsidR="00E00F9E">
        <w:rPr>
          <w:rFonts w:ascii="Times New Roman" w:hAnsi="Times New Roman" w:cs="Times New Roman"/>
          <w:b/>
          <w:bCs/>
          <w:sz w:val="20"/>
          <w:szCs w:val="20"/>
        </w:rPr>
        <w:t xml:space="preserve">și </w:t>
      </w:r>
      <w:bookmarkStart w:id="3" w:name="_Hlk143681838"/>
      <w:r w:rsidR="00E00F9E">
        <w:rPr>
          <w:rFonts w:ascii="Times New Roman" w:hAnsi="Times New Roman" w:cs="Times New Roman"/>
          <w:b/>
          <w:bCs/>
          <w:sz w:val="20"/>
          <w:szCs w:val="20"/>
        </w:rPr>
        <w:t xml:space="preserve">mijloacele </w:t>
      </w:r>
      <w:bookmarkEnd w:id="3"/>
      <w:r w:rsidRPr="007354DB">
        <w:rPr>
          <w:rFonts w:ascii="Times New Roman" w:hAnsi="Times New Roman" w:cs="Times New Roman"/>
          <w:b/>
          <w:bCs/>
          <w:sz w:val="20"/>
          <w:szCs w:val="20"/>
        </w:rPr>
        <w:t xml:space="preserve">achiziționate în proiect vor </w:t>
      </w:r>
      <w:r w:rsidR="003D3348" w:rsidRPr="003D3348">
        <w:rPr>
          <w:rFonts w:ascii="Times New Roman" w:hAnsi="Times New Roman" w:cs="Times New Roman"/>
          <w:b/>
          <w:bCs/>
          <w:sz w:val="20"/>
          <w:szCs w:val="20"/>
        </w:rPr>
        <w:t>urmări simultan cel mai redus nivel de GES posibil și cel mai redus consum de resurse</w:t>
      </w:r>
      <w:r w:rsidR="003D3348">
        <w:rPr>
          <w:rFonts w:ascii="Times New Roman" w:hAnsi="Times New Roman" w:cs="Times New Roman"/>
          <w:b/>
          <w:bCs/>
          <w:sz w:val="20"/>
          <w:szCs w:val="20"/>
        </w:rPr>
        <w:t>.</w:t>
      </w:r>
      <w:r w:rsidR="003D3348" w:rsidRPr="007354DB">
        <w:rPr>
          <w:rFonts w:ascii="Times New Roman" w:hAnsi="Times New Roman" w:cs="Times New Roman"/>
          <w:sz w:val="20"/>
          <w:szCs w:val="20"/>
        </w:rPr>
        <w:t xml:space="preserve"> </w:t>
      </w:r>
      <w:r w:rsidR="00E00F9E" w:rsidRPr="007354DB">
        <w:rPr>
          <w:rFonts w:ascii="Times New Roman" w:hAnsi="Times New Roman" w:cs="Times New Roman"/>
          <w:sz w:val="20"/>
          <w:szCs w:val="20"/>
        </w:rPr>
        <w:t xml:space="preserve">Mai precis, </w:t>
      </w:r>
      <w:r w:rsidR="00AF0101">
        <w:rPr>
          <w:rFonts w:ascii="Times New Roman" w:hAnsi="Times New Roman" w:cs="Times New Roman"/>
          <w:sz w:val="20"/>
          <w:szCs w:val="20"/>
        </w:rPr>
        <w:t>p</w:t>
      </w:r>
      <w:r w:rsidR="00F63928">
        <w:rPr>
          <w:rFonts w:ascii="Times New Roman" w:hAnsi="Times New Roman" w:cs="Times New Roman"/>
          <w:sz w:val="20"/>
          <w:szCs w:val="20"/>
        </w:rPr>
        <w:t xml:space="preserve">entru echipamentele destinate efectiv activităților de </w:t>
      </w:r>
      <w:r w:rsidR="00BB11D8">
        <w:rPr>
          <w:rFonts w:ascii="Times New Roman" w:hAnsi="Times New Roman" w:cs="Times New Roman"/>
          <w:sz w:val="20"/>
          <w:szCs w:val="20"/>
        </w:rPr>
        <w:t>cercetare/inovare</w:t>
      </w:r>
      <w:r w:rsidR="00F63928">
        <w:rPr>
          <w:rFonts w:ascii="Times New Roman" w:hAnsi="Times New Roman" w:cs="Times New Roman"/>
          <w:sz w:val="20"/>
          <w:szCs w:val="20"/>
        </w:rPr>
        <w:t>, acestea vor avea obligatoriu cel mai avansat nivel tehnologic disponibil pe piață (State of the Art) și</w:t>
      </w:r>
      <w:r w:rsidR="000024EB">
        <w:rPr>
          <w:rFonts w:ascii="Times New Roman" w:hAnsi="Times New Roman" w:cs="Times New Roman"/>
          <w:sz w:val="20"/>
          <w:szCs w:val="20"/>
        </w:rPr>
        <w:t xml:space="preserve"> solicitantul va demonstra, prin specificațiile tehnice ale echipamentului propus pentru finanțare, consumul redus de resurse necesare funcționării acestuia. </w:t>
      </w:r>
    </w:p>
    <w:p w14:paraId="66D5B56B" w14:textId="77777777" w:rsidR="009F72C4" w:rsidRDefault="009F72C4" w:rsidP="007354DB">
      <w:pPr>
        <w:pStyle w:val="ListParagraph"/>
        <w:spacing w:after="0" w:line="240" w:lineRule="auto"/>
        <w:ind w:left="408"/>
        <w:jc w:val="both"/>
        <w:rPr>
          <w:rFonts w:ascii="Times New Roman" w:hAnsi="Times New Roman" w:cs="Times New Roman"/>
          <w:sz w:val="20"/>
          <w:szCs w:val="20"/>
        </w:rPr>
      </w:pPr>
    </w:p>
    <w:p w14:paraId="1B14E222" w14:textId="645A3AE2" w:rsidR="009F72C4" w:rsidRDefault="009F72C4" w:rsidP="00F655BC">
      <w:pPr>
        <w:pStyle w:val="ListParagraph"/>
        <w:numPr>
          <w:ilvl w:val="0"/>
          <w:numId w:val="12"/>
        </w:numPr>
        <w:spacing w:after="0" w:line="240" w:lineRule="auto"/>
        <w:jc w:val="both"/>
        <w:rPr>
          <w:rFonts w:ascii="Times New Roman" w:hAnsi="Times New Roman" w:cs="Times New Roman"/>
          <w:sz w:val="20"/>
          <w:szCs w:val="20"/>
        </w:rPr>
      </w:pPr>
      <w:r w:rsidRPr="007354DB">
        <w:rPr>
          <w:rFonts w:ascii="Times New Roman" w:hAnsi="Times New Roman" w:cs="Times New Roman"/>
          <w:b/>
          <w:bCs/>
          <w:sz w:val="20"/>
          <w:szCs w:val="20"/>
        </w:rPr>
        <w:t>Orice cerere de finanțare va fi însoțită de o</w:t>
      </w:r>
      <w:r>
        <w:rPr>
          <w:rFonts w:ascii="Times New Roman" w:hAnsi="Times New Roman" w:cs="Times New Roman"/>
          <w:sz w:val="20"/>
          <w:szCs w:val="20"/>
        </w:rPr>
        <w:t xml:space="preserve"> </w:t>
      </w:r>
      <w:r w:rsidR="00005CC9">
        <w:rPr>
          <w:rFonts w:ascii="Times New Roman" w:hAnsi="Times New Roman" w:cs="Times New Roman"/>
          <w:b/>
          <w:bCs/>
          <w:sz w:val="20"/>
          <w:szCs w:val="20"/>
        </w:rPr>
        <w:t>evaluare</w:t>
      </w:r>
      <w:r w:rsidRPr="007354DB">
        <w:rPr>
          <w:rFonts w:ascii="Times New Roman" w:hAnsi="Times New Roman" w:cs="Times New Roman"/>
          <w:b/>
          <w:bCs/>
          <w:sz w:val="20"/>
          <w:szCs w:val="20"/>
        </w:rPr>
        <w:t xml:space="preserve"> ex-ante</w:t>
      </w:r>
      <w:r w:rsidR="00005CC9">
        <w:rPr>
          <w:rFonts w:ascii="Times New Roman" w:hAnsi="Times New Roman" w:cs="Times New Roman"/>
          <w:b/>
          <w:bCs/>
          <w:sz w:val="20"/>
          <w:szCs w:val="20"/>
        </w:rPr>
        <w:t xml:space="preserve"> a emisiilor de GES rezultate din proiect</w:t>
      </w:r>
      <w:r>
        <w:rPr>
          <w:rFonts w:ascii="Times New Roman" w:hAnsi="Times New Roman" w:cs="Times New Roman"/>
          <w:sz w:val="20"/>
          <w:szCs w:val="20"/>
        </w:rPr>
        <w:t xml:space="preserve">, pentru ca Autoritatea de management să aibă o vedere de ansamblu asupra a ceea ce se propune pentru finanțare. Analiza va fi simplă și va consta în clasificarea tipurilor de activități din proiect după modelul cuprins în </w:t>
      </w:r>
      <w:r w:rsidRPr="009F72C4">
        <w:rPr>
          <w:rFonts w:ascii="Times New Roman" w:hAnsi="Times New Roman" w:cs="Times New Roman"/>
          <w:sz w:val="20"/>
          <w:szCs w:val="20"/>
        </w:rPr>
        <w:t xml:space="preserve">AVIZUL COMISIEI </w:t>
      </w:r>
      <w:r>
        <w:rPr>
          <w:rFonts w:ascii="Times New Roman" w:hAnsi="Times New Roman" w:cs="Times New Roman"/>
          <w:sz w:val="20"/>
          <w:szCs w:val="20"/>
        </w:rPr>
        <w:t>–</w:t>
      </w:r>
      <w:r w:rsidRPr="009F72C4">
        <w:rPr>
          <w:rFonts w:ascii="Times New Roman" w:hAnsi="Times New Roman" w:cs="Times New Roman"/>
          <w:sz w:val="20"/>
          <w:szCs w:val="20"/>
        </w:rPr>
        <w:t xml:space="preserve"> Orientări tehnice privind rezistența la schimbările climatice a infrastructurii în perioada 2021-2027 (2021/C 373/01)</w:t>
      </w:r>
      <w:r>
        <w:rPr>
          <w:rFonts w:ascii="Times New Roman" w:hAnsi="Times New Roman" w:cs="Times New Roman"/>
          <w:sz w:val="20"/>
          <w:szCs w:val="20"/>
        </w:rPr>
        <w:t>, respectiv:</w:t>
      </w:r>
    </w:p>
    <w:p w14:paraId="298EFC2D" w14:textId="1DC4775C" w:rsidR="000505DF" w:rsidRDefault="009F72C4" w:rsidP="00050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Activități în care </w:t>
      </w:r>
      <w:r w:rsidRPr="007354DB">
        <w:rPr>
          <w:rFonts w:ascii="Times New Roman" w:hAnsi="Times New Roman" w:cs="Times New Roman"/>
          <w:sz w:val="20"/>
          <w:szCs w:val="20"/>
        </w:rPr>
        <w:t>emisii directe de gaze cu efect de seră</w:t>
      </w:r>
      <w:r w:rsidRPr="009F72C4">
        <w:rPr>
          <w:rFonts w:ascii="Times New Roman" w:hAnsi="Times New Roman" w:cs="Times New Roman"/>
          <w:sz w:val="20"/>
          <w:szCs w:val="20"/>
        </w:rPr>
        <w:t xml:space="preserve"> se produc fizic din surse care sunt exploatate de către  proiect. De exemplu, emisiile produse de arderea combustibililor fosili, de către procesele industriale și</w:t>
      </w:r>
      <w:r>
        <w:rPr>
          <w:rFonts w:ascii="Times New Roman" w:hAnsi="Times New Roman" w:cs="Times New Roman"/>
          <w:sz w:val="20"/>
          <w:szCs w:val="20"/>
        </w:rPr>
        <w:t>/sau</w:t>
      </w:r>
      <w:r w:rsidRPr="009F72C4">
        <w:rPr>
          <w:rFonts w:ascii="Times New Roman" w:hAnsi="Times New Roman" w:cs="Times New Roman"/>
          <w:sz w:val="20"/>
          <w:szCs w:val="20"/>
        </w:rPr>
        <w:t xml:space="preserve"> de emisiile fugitive, cum ar fi scurgeri</w:t>
      </w:r>
      <w:r>
        <w:rPr>
          <w:rFonts w:ascii="Times New Roman" w:hAnsi="Times New Roman" w:cs="Times New Roman"/>
          <w:sz w:val="20"/>
          <w:szCs w:val="20"/>
        </w:rPr>
        <w:t>le</w:t>
      </w:r>
      <w:r w:rsidRPr="009F72C4">
        <w:rPr>
          <w:rFonts w:ascii="Times New Roman" w:hAnsi="Times New Roman" w:cs="Times New Roman"/>
          <w:sz w:val="20"/>
          <w:szCs w:val="20"/>
        </w:rPr>
        <w:t xml:space="preserve"> de agenți frigorifici sau de metan.</w:t>
      </w:r>
    </w:p>
    <w:p w14:paraId="1523BB59" w14:textId="44B33403" w:rsidR="000505DF" w:rsidRDefault="000505DF" w:rsidP="00050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Activități cu </w:t>
      </w:r>
      <w:r w:rsidRPr="000505DF">
        <w:rPr>
          <w:rFonts w:ascii="Times New Roman" w:hAnsi="Times New Roman" w:cs="Times New Roman"/>
          <w:sz w:val="20"/>
          <w:szCs w:val="20"/>
        </w:rPr>
        <w:t>emisii indirecte de gaze cu efect de seră asociate consumului de energie (electricitate, încălzire, răcire și abur) consumate, dar nu produse de proiect. Acestea sunt incluse deoarece proiectul are un control direct asupra energiei consumul de energie, de exemplu, prin îmbunătățirea acestuia cu măsuri de eficiență energetică sau prin trecerea la consumul</w:t>
      </w:r>
      <w:r>
        <w:rPr>
          <w:rFonts w:ascii="Times New Roman" w:hAnsi="Times New Roman" w:cs="Times New Roman"/>
          <w:sz w:val="20"/>
          <w:szCs w:val="20"/>
        </w:rPr>
        <w:t xml:space="preserve"> </w:t>
      </w:r>
      <w:r w:rsidRPr="000505DF">
        <w:rPr>
          <w:rFonts w:ascii="Times New Roman" w:hAnsi="Times New Roman" w:cs="Times New Roman"/>
          <w:sz w:val="20"/>
          <w:szCs w:val="20"/>
        </w:rPr>
        <w:t>energie electrică din surse regenerabile.</w:t>
      </w:r>
    </w:p>
    <w:p w14:paraId="3DF5B4E7" w14:textId="5FC3B191" w:rsidR="00005CC9" w:rsidRDefault="000505DF" w:rsidP="00005CC9">
      <w:pPr>
        <w:pStyle w:val="ListParagraph"/>
        <w:numPr>
          <w:ilvl w:val="0"/>
          <w:numId w:val="15"/>
        </w:numPr>
        <w:rPr>
          <w:rFonts w:ascii="Times New Roman" w:hAnsi="Times New Roman" w:cs="Times New Roman"/>
          <w:sz w:val="20"/>
          <w:szCs w:val="20"/>
        </w:rPr>
      </w:pPr>
      <w:r w:rsidRPr="000505DF">
        <w:rPr>
          <w:rFonts w:ascii="Times New Roman" w:hAnsi="Times New Roman" w:cs="Times New Roman"/>
          <w:sz w:val="20"/>
          <w:szCs w:val="20"/>
        </w:rPr>
        <w:t>Alte emisii indirecte de gaze cu efect de seră care pot fi considerate o consecință a activităților ale proiectului (de exemplu, emisiile provenite din producția sau extracției de materii prime sau de materii prime și a vehiculelor de la utilizarea infrastructurii rutiere, inclusiv emisiile provenite din consumul de energie electrică</w:t>
      </w:r>
      <w:r>
        <w:rPr>
          <w:rFonts w:ascii="Times New Roman" w:hAnsi="Times New Roman" w:cs="Times New Roman"/>
          <w:sz w:val="20"/>
          <w:szCs w:val="20"/>
        </w:rPr>
        <w:t xml:space="preserve"> </w:t>
      </w:r>
      <w:r w:rsidRPr="000505DF">
        <w:rPr>
          <w:rFonts w:ascii="Times New Roman" w:hAnsi="Times New Roman" w:cs="Times New Roman"/>
          <w:sz w:val="20"/>
          <w:szCs w:val="20"/>
        </w:rPr>
        <w:t>trenurilor și a vehiculelor electrice).</w:t>
      </w:r>
    </w:p>
    <w:p w14:paraId="717FF179" w14:textId="3A536AA3" w:rsidR="00005CC9" w:rsidRPr="007354DB" w:rsidRDefault="00BB11D8" w:rsidP="007354DB">
      <w:pPr>
        <w:rPr>
          <w:rFonts w:ascii="Times New Roman" w:hAnsi="Times New Roman" w:cs="Times New Roman"/>
          <w:sz w:val="20"/>
          <w:szCs w:val="20"/>
        </w:rPr>
      </w:pPr>
      <w:r>
        <w:rPr>
          <w:rFonts w:ascii="Times New Roman" w:hAnsi="Times New Roman" w:cs="Times New Roman"/>
          <w:sz w:val="20"/>
          <w:szCs w:val="20"/>
        </w:rPr>
        <w:t xml:space="preserve">Acolo unde va fi cazul, se vor </w:t>
      </w:r>
      <w:r w:rsidR="0038055C">
        <w:rPr>
          <w:rFonts w:ascii="Times New Roman" w:hAnsi="Times New Roman" w:cs="Times New Roman"/>
          <w:sz w:val="20"/>
          <w:szCs w:val="20"/>
        </w:rPr>
        <w:t>propun</w:t>
      </w:r>
      <w:r>
        <w:rPr>
          <w:rFonts w:ascii="Times New Roman" w:hAnsi="Times New Roman" w:cs="Times New Roman"/>
          <w:sz w:val="20"/>
          <w:szCs w:val="20"/>
        </w:rPr>
        <w:t>e</w:t>
      </w:r>
      <w:r w:rsidR="0038055C">
        <w:rPr>
          <w:rFonts w:ascii="Times New Roman" w:hAnsi="Times New Roman" w:cs="Times New Roman"/>
          <w:sz w:val="20"/>
          <w:szCs w:val="20"/>
        </w:rPr>
        <w:t xml:space="preserve"> activități cu emisii reduse de GES sau măsuri de atenuare în cadrul proiectelor (înlocuirea de echipamente energofage cu dispozitive de generație mai nouă și economice sau cu echipamente care nu mai consumă combustibil fosil și nu mai emit GES. </w:t>
      </w:r>
    </w:p>
    <w:p w14:paraId="1A2E9E93" w14:textId="77777777" w:rsidR="00F3358E" w:rsidRPr="009062DC" w:rsidRDefault="00F3358E" w:rsidP="000505DF">
      <w:pPr>
        <w:spacing w:after="0" w:line="240" w:lineRule="auto"/>
        <w:jc w:val="both"/>
        <w:rPr>
          <w:rFonts w:ascii="Times New Roman" w:hAnsi="Times New Roman" w:cs="Times New Roman"/>
          <w:sz w:val="20"/>
          <w:szCs w:val="20"/>
        </w:rPr>
      </w:pPr>
    </w:p>
    <w:p w14:paraId="12D5543A" w14:textId="77777777" w:rsidR="00807703" w:rsidRPr="00807703" w:rsidRDefault="00807703" w:rsidP="00807703">
      <w:pPr>
        <w:spacing w:after="0" w:line="240" w:lineRule="auto"/>
        <w:ind w:firstLine="720"/>
        <w:jc w:val="both"/>
        <w:rPr>
          <w:rFonts w:ascii="Times New Roman" w:hAnsi="Times New Roman" w:cs="Times New Roman"/>
          <w:b/>
          <w:sz w:val="20"/>
          <w:szCs w:val="20"/>
        </w:rPr>
      </w:pPr>
      <w:bookmarkStart w:id="4" w:name="_Hlk141431425"/>
      <w:r w:rsidRPr="00807703">
        <w:rPr>
          <w:rFonts w:ascii="Times New Roman" w:hAnsi="Times New Roman" w:cs="Times New Roman"/>
          <w:b/>
          <w:sz w:val="20"/>
          <w:szCs w:val="20"/>
        </w:rPr>
        <w:t>A. Atenuarea schimbărilor climatice;</w:t>
      </w:r>
    </w:p>
    <w:bookmarkEnd w:id="4"/>
    <w:p w14:paraId="2D1EBF8A"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1D0CDE95" w14:textId="03B45790" w:rsidR="00807703" w:rsidRPr="00807703" w:rsidRDefault="003D4DED" w:rsidP="0080770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Î</w:t>
      </w:r>
      <w:r w:rsidR="00807703" w:rsidRPr="00807703">
        <w:rPr>
          <w:rFonts w:ascii="Times New Roman" w:hAnsi="Times New Roman" w:cs="Times New Roman"/>
          <w:sz w:val="20"/>
          <w:szCs w:val="20"/>
        </w:rPr>
        <w:t>n cadrul proiectelor ce presupun construcția de infrastructuri se va avea în vedere îmbunătățirea performanței energetice a clădirilor prin respectarea Directivei (EU) 2018/844  a Parlamentului European și a Consiliului din 30 mai 2018 de modificare a Directivei (EU) 2010/31 privind performanța energetică a clădirilor și a Directivei (EU) 2012/27 privind eficiența energetică.</w:t>
      </w:r>
    </w:p>
    <w:p w14:paraId="11C3C5BC" w14:textId="2D2EC2FC"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Pentru a asigura compatibilitatea proiectelor selectate cu activitățile evaluate ca fiind conforme cu principiul DNSH, </w:t>
      </w:r>
      <w:r w:rsidR="00BB11D8">
        <w:rPr>
          <w:rFonts w:ascii="Times New Roman" w:hAnsi="Times New Roman" w:cs="Times New Roman"/>
          <w:sz w:val="20"/>
          <w:szCs w:val="20"/>
        </w:rPr>
        <w:t>sunt</w:t>
      </w:r>
      <w:r w:rsidRPr="00807703">
        <w:rPr>
          <w:rFonts w:ascii="Times New Roman" w:hAnsi="Times New Roman" w:cs="Times New Roman"/>
          <w:sz w:val="20"/>
          <w:szCs w:val="20"/>
        </w:rPr>
        <w:t xml:space="preserve"> incluse ca măsuri obligatorii și punctate în grila ETF următoarele măsuri de atenuare prin care solicitantul își va asuma că: </w:t>
      </w:r>
    </w:p>
    <w:p w14:paraId="1E857B57" w14:textId="77777777" w:rsidR="00807703" w:rsidRPr="00807703" w:rsidRDefault="00807703" w:rsidP="00807703">
      <w:pPr>
        <w:spacing w:after="0" w:line="240" w:lineRule="auto"/>
        <w:ind w:firstLine="720"/>
        <w:jc w:val="both"/>
        <w:rPr>
          <w:rFonts w:ascii="Times New Roman" w:hAnsi="Times New Roman" w:cs="Times New Roman"/>
          <w:color w:val="FF0000"/>
          <w:sz w:val="20"/>
          <w:szCs w:val="20"/>
        </w:rPr>
      </w:pPr>
      <w:r w:rsidRPr="00807703">
        <w:rPr>
          <w:rFonts w:ascii="Times New Roman" w:hAnsi="Times New Roman" w:cs="Times New Roman"/>
          <w:sz w:val="20"/>
          <w:szCs w:val="20"/>
        </w:rPr>
        <w:t>Se vor utiliza materiale de construcții și tehnologii eficiente din punct de vedere ecologic și se va asigura implementarea principiilor de dezvoltare durabilă cu privire la reducerea poluării aerului și reducerea emisiilor suplimentare de GES (</w:t>
      </w:r>
      <w:hyperlink r:id="rId11" w:history="1">
        <w:r w:rsidRPr="00807703">
          <w:rPr>
            <w:rFonts w:ascii="Times New Roman" w:hAnsi="Times New Roman" w:cs="Times New Roman"/>
            <w:color w:val="0563C1" w:themeColor="hyperlink"/>
            <w:sz w:val="20"/>
            <w:szCs w:val="20"/>
            <w:u w:val="single"/>
          </w:rPr>
          <w:t>https://eur-lex.europa.eu/legal-content/RO/TXT/PDF/?uri=CELEX:32018R2066&amp;from=EN</w:t>
        </w:r>
      </w:hyperlink>
      <w:r w:rsidRPr="00807703">
        <w:rPr>
          <w:rFonts w:ascii="Times New Roman" w:hAnsi="Times New Roman" w:cs="Times New Roman"/>
          <w:sz w:val="20"/>
          <w:szCs w:val="20"/>
        </w:rPr>
        <w:t xml:space="preserve"> ).</w:t>
      </w:r>
      <w:r w:rsidRPr="00612D7E">
        <w:rPr>
          <w:rFonts w:ascii="Times New Roman" w:hAnsi="Times New Roman" w:cs="Times New Roman"/>
          <w:color w:val="5B9BD5" w:themeColor="accent5"/>
          <w:sz w:val="20"/>
          <w:szCs w:val="20"/>
        </w:rPr>
        <w:t xml:space="preserve"> </w:t>
      </w:r>
    </w:p>
    <w:p w14:paraId="01D97B5F" w14:textId="75FB1A3B" w:rsid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Activitățile de dotare vor include echipamente conforme cu cerințele privind energia așa cum sunt acestea prevăzute de Directiva (EC) 2009/125 de instituire a unui cadru pentru stabilirea cerințelor în materie de proiectare ecologică aplicabile produselor cu impact energetic. În ceea ce privește echipamentele și serviciile IT furnizate, vor fi respectate cele mai bune practici prevăzute de Codul European de Conduită pentru Eficiența Energetică a Centrelor de Date sau de documentul CLC TR50600-99-1 Facilități și infrastructuri pentru centrele de date.</w:t>
      </w:r>
    </w:p>
    <w:p w14:paraId="516C0EB0" w14:textId="77777777" w:rsidR="00330CDA" w:rsidRPr="00330CDA"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lastRenderedPageBreak/>
        <w:t>Activele corporale nu sunt folosite pentru extracția, depozitarea, transportul sau producția de combustibili fosili.</w:t>
      </w:r>
    </w:p>
    <w:p w14:paraId="5C7A8488" w14:textId="4777D0A8" w:rsidR="00330CDA" w:rsidRPr="00330CDA"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t>Clădirile nou construite</w:t>
      </w:r>
      <w:r>
        <w:rPr>
          <w:rFonts w:ascii="Times New Roman" w:hAnsi="Times New Roman" w:cs="Times New Roman"/>
          <w:sz w:val="20"/>
          <w:szCs w:val="20"/>
        </w:rPr>
        <w:t>/ modernizate</w:t>
      </w:r>
      <w:r w:rsidRPr="00330CDA">
        <w:rPr>
          <w:rFonts w:ascii="Times New Roman" w:hAnsi="Times New Roman" w:cs="Times New Roman"/>
          <w:sz w:val="20"/>
          <w:szCs w:val="20"/>
        </w:rPr>
        <w:t xml:space="preserve"> vor fi prevăzute cu sisteme de încălzire/ sisteme de furnizare a apei calde de consum, cu randament ridicat și un nivel redus al emisiilor echivalent CO2, inclusiv instalații de micro-cogenerare, dacă sunt fezabile tehnic și economic.</w:t>
      </w:r>
      <w:r w:rsidR="00E6067C" w:rsidRPr="00E6067C">
        <w:t xml:space="preserve"> </w:t>
      </w:r>
      <w:r w:rsidR="00E6067C" w:rsidRPr="00E6067C">
        <w:rPr>
          <w:rFonts w:ascii="Times New Roman" w:hAnsi="Times New Roman" w:cs="Times New Roman"/>
          <w:sz w:val="20"/>
          <w:szCs w:val="20"/>
        </w:rPr>
        <w:t>Performanța energetică va fi certificată cu ajutorul unui certificat de performanță energetică. În cazul clădirilor cu o suprafață mai mare de 5 000 m2 la finalizarea construcției, clădirea rezultată va fi supusă unor teste de etanșeitate și integritate termică, și orice deviere de la nivelurile de performanță stabilite în etapa de proiectare sau orice defect în anvelopa clădirii vor fi comunicate investitorilor și clienților iar în timpul construcției vor fi aplicate procese robuste și trasabile de control al calității.</w:t>
      </w:r>
      <w:r w:rsidR="000024EB">
        <w:rPr>
          <w:rFonts w:ascii="Times New Roman" w:hAnsi="Times New Roman" w:cs="Times New Roman"/>
          <w:sz w:val="20"/>
          <w:szCs w:val="20"/>
        </w:rPr>
        <w:t xml:space="preserve"> Toate facilitățile nou-construite vor fi </w:t>
      </w:r>
      <w:r w:rsidR="000024EB" w:rsidRPr="000024EB">
        <w:rPr>
          <w:rFonts w:ascii="Times New Roman" w:hAnsi="Times New Roman" w:cs="Times New Roman"/>
          <w:sz w:val="20"/>
          <w:szCs w:val="20"/>
        </w:rPr>
        <w:t>clădiri cu consum de energie aproape zero</w:t>
      </w:r>
      <w:r w:rsidR="000024EB">
        <w:rPr>
          <w:rFonts w:ascii="Times New Roman" w:hAnsi="Times New Roman" w:cs="Times New Roman"/>
          <w:sz w:val="20"/>
          <w:szCs w:val="20"/>
        </w:rPr>
        <w:t xml:space="preserve"> (</w:t>
      </w:r>
      <w:r w:rsidR="000024EB" w:rsidRPr="000024EB">
        <w:rPr>
          <w:rFonts w:ascii="Times New Roman" w:hAnsi="Times New Roman" w:cs="Times New Roman"/>
          <w:sz w:val="20"/>
          <w:szCs w:val="20"/>
        </w:rPr>
        <w:t xml:space="preserve">nearly zero-energy buildings </w:t>
      </w:r>
      <w:r w:rsidR="000024EB">
        <w:rPr>
          <w:rFonts w:ascii="Times New Roman" w:hAnsi="Times New Roman" w:cs="Times New Roman"/>
          <w:sz w:val="20"/>
          <w:szCs w:val="20"/>
        </w:rPr>
        <w:t xml:space="preserve">- </w:t>
      </w:r>
      <w:r w:rsidR="000024EB" w:rsidRPr="000024EB">
        <w:rPr>
          <w:rFonts w:ascii="Times New Roman" w:hAnsi="Times New Roman" w:cs="Times New Roman"/>
          <w:sz w:val="20"/>
          <w:szCs w:val="20"/>
        </w:rPr>
        <w:t>NZEB</w:t>
      </w:r>
      <w:r w:rsidR="000024EB">
        <w:rPr>
          <w:rFonts w:ascii="Times New Roman" w:hAnsi="Times New Roman" w:cs="Times New Roman"/>
          <w:sz w:val="20"/>
          <w:szCs w:val="20"/>
        </w:rPr>
        <w:t xml:space="preserve">), în concordanță cu </w:t>
      </w:r>
      <w:r w:rsidR="000024EB" w:rsidRPr="000024EB">
        <w:rPr>
          <w:rFonts w:ascii="Times New Roman" w:hAnsi="Times New Roman" w:cs="Times New Roman"/>
          <w:sz w:val="20"/>
          <w:szCs w:val="20"/>
        </w:rPr>
        <w:t>Directiva privind performanța energetică a clădirilor</w:t>
      </w:r>
      <w:r w:rsidR="000024EB">
        <w:rPr>
          <w:rFonts w:ascii="Times New Roman" w:hAnsi="Times New Roman" w:cs="Times New Roman"/>
          <w:sz w:val="20"/>
          <w:szCs w:val="20"/>
        </w:rPr>
        <w:t xml:space="preserve"> (EPBD), în forma actualizată la momentul depunerii cererii de finanțare.</w:t>
      </w:r>
    </w:p>
    <w:p w14:paraId="68FFC75D" w14:textId="04F35B4F" w:rsidR="00330CDA" w:rsidRPr="00807703" w:rsidRDefault="00330CDA" w:rsidP="00330CDA">
      <w:pPr>
        <w:spacing w:after="0" w:line="240" w:lineRule="auto"/>
        <w:ind w:firstLine="720"/>
        <w:jc w:val="both"/>
        <w:rPr>
          <w:rFonts w:ascii="Times New Roman" w:hAnsi="Times New Roman" w:cs="Times New Roman"/>
          <w:sz w:val="20"/>
          <w:szCs w:val="20"/>
        </w:rPr>
      </w:pPr>
      <w:r w:rsidRPr="00330CDA">
        <w:rPr>
          <w:rFonts w:ascii="Times New Roman" w:hAnsi="Times New Roman" w:cs="Times New Roman"/>
          <w:sz w:val="20"/>
          <w:szCs w:val="20"/>
        </w:rPr>
        <w:t>Echipamentele și substanțele folosite în activitățile de cercetare</w:t>
      </w:r>
      <w:r w:rsidR="003B071F">
        <w:rPr>
          <w:rFonts w:ascii="Times New Roman" w:hAnsi="Times New Roman" w:cs="Times New Roman"/>
          <w:sz w:val="20"/>
          <w:szCs w:val="20"/>
        </w:rPr>
        <w:t>, dacă este cazul,</w:t>
      </w:r>
      <w:r w:rsidRPr="00330CDA">
        <w:rPr>
          <w:rFonts w:ascii="Times New Roman" w:hAnsi="Times New Roman" w:cs="Times New Roman"/>
          <w:sz w:val="20"/>
          <w:szCs w:val="20"/>
        </w:rPr>
        <w:t xml:space="preserve"> nu vor fi dintre cele restricționate enumerate în Anexa II la Directiva 2011/65 / UE, cu excepția cazului în care valorile concentrației în greutate în materiale omogene nu le depășesc pe cele enumerate în anexa respectivă</w:t>
      </w:r>
      <w:r>
        <w:rPr>
          <w:rFonts w:ascii="Times New Roman" w:hAnsi="Times New Roman" w:cs="Times New Roman"/>
          <w:sz w:val="20"/>
          <w:szCs w:val="20"/>
        </w:rPr>
        <w:t>.</w:t>
      </w:r>
      <w:r w:rsidR="001777CC" w:rsidRPr="001777CC">
        <w:t xml:space="preserve"> </w:t>
      </w:r>
      <w:r w:rsidR="001777CC">
        <w:rPr>
          <w:rFonts w:ascii="Times New Roman" w:hAnsi="Times New Roman" w:cs="Times New Roman"/>
          <w:sz w:val="20"/>
          <w:szCs w:val="20"/>
        </w:rPr>
        <w:t>S</w:t>
      </w:r>
      <w:r w:rsidR="001777CC" w:rsidRPr="001777CC">
        <w:rPr>
          <w:rFonts w:ascii="Times New Roman" w:hAnsi="Times New Roman" w:cs="Times New Roman"/>
          <w:sz w:val="20"/>
          <w:szCs w:val="20"/>
        </w:rPr>
        <w:t>e vor avea în vedere cele mai bune tehnici disponibile (BAT) pentru instalațiile propuse a fi realizate, cu integrarea pe cât posibil a energiei din surse regenerabile și / sau promovarea principiului de eficiență energetică</w:t>
      </w:r>
    </w:p>
    <w:p w14:paraId="0F5E98EC" w14:textId="77777777" w:rsidR="00807703" w:rsidRDefault="00807703" w:rsidP="00807703">
      <w:pPr>
        <w:spacing w:after="0" w:line="240" w:lineRule="auto"/>
        <w:ind w:firstLine="720"/>
        <w:jc w:val="both"/>
        <w:rPr>
          <w:rFonts w:ascii="Times New Roman" w:hAnsi="Times New Roman" w:cs="Times New Roman"/>
          <w:sz w:val="20"/>
          <w:szCs w:val="20"/>
        </w:rPr>
      </w:pPr>
    </w:p>
    <w:p w14:paraId="0F860053" w14:textId="77777777" w:rsidR="006A61D6" w:rsidRPr="0022384C"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p>
    <w:p w14:paraId="3EC76E70" w14:textId="77777777" w:rsidR="006A61D6" w:rsidRPr="00807703" w:rsidRDefault="006A61D6" w:rsidP="00807703">
      <w:pPr>
        <w:spacing w:after="0" w:line="240" w:lineRule="auto"/>
        <w:ind w:firstLine="720"/>
        <w:jc w:val="both"/>
        <w:rPr>
          <w:rFonts w:ascii="Times New Roman" w:hAnsi="Times New Roman" w:cs="Times New Roman"/>
          <w:sz w:val="20"/>
          <w:szCs w:val="20"/>
        </w:rPr>
      </w:pPr>
    </w:p>
    <w:p w14:paraId="3B1D4C0F" w14:textId="7777777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B. Adaptarea la schimbările climatice;</w:t>
      </w:r>
    </w:p>
    <w:p w14:paraId="3508829D"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6E101669" w14:textId="0FB88C05"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Pentru a asigura compatibilitatea proiectelor selectate cu activitățile evaluate ca fiind conforme cu principiul DNSH, vor fi incluse ca măsuri obligatorii și punctate în grila ETF următoarele măsuri de adaptare prin care solicitantul își va asuma că:</w:t>
      </w:r>
    </w:p>
    <w:p w14:paraId="7A38BDF1"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În funcție de specificul fiecărui proiect vor fi implementate diferite măsuri de adaptare la schimbările climatice, luând în considerare folosirea eficientă a resurselor:</w:t>
      </w:r>
    </w:p>
    <w:p w14:paraId="6DDBB3DE"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utilizarea unor soluții tehnice care să permită adaptarea la temperaturile maxime actuale;</w:t>
      </w:r>
    </w:p>
    <w:p w14:paraId="20904C74"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proiectarea infrastructurii pentru colectarea apelor pluviale;</w:t>
      </w:r>
    </w:p>
    <w:p w14:paraId="5AD1BAE8"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măsuri de adaptare în conformitate cu specificul climatic al zonei;</w:t>
      </w:r>
    </w:p>
    <w:p w14:paraId="3AFC3C09"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monitorizarea constantă a comportamentului infrastructurii în contextul utilizării acesteia;</w:t>
      </w:r>
    </w:p>
    <w:p w14:paraId="7997F25E"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Fenomenele climatice care vor fi luate în calcul pe parcursul tuturor etapelor activităților prevăzute în cadrul acestei acțiuni sunt: inundațiile, eroziunile pluviale, alunecările de teren, ploile torențiale, valurile de călduri. Vor fi luate în considerare atât efectele schimbărilor climatice din prezent, cât și cele din viitor. Soluții specifice vor fi puse în aplicare în cazul în care sunt identificate probleme în ceea ce privește adaptarea investițiilor la schimbările climatice.   </w:t>
      </w:r>
    </w:p>
    <w:p w14:paraId="5539FCD4" w14:textId="04452BD0"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În afara măsurilor de </w:t>
      </w:r>
      <w:r w:rsidR="00FF2E49" w:rsidRPr="00FF2E49">
        <w:rPr>
          <w:rFonts w:ascii="Times New Roman" w:hAnsi="Times New Roman" w:cs="Times New Roman"/>
          <w:sz w:val="20"/>
          <w:szCs w:val="20"/>
        </w:rPr>
        <w:t>atenua</w:t>
      </w:r>
      <w:r w:rsidR="00FF2E49">
        <w:rPr>
          <w:rFonts w:ascii="Times New Roman" w:hAnsi="Times New Roman" w:cs="Times New Roman"/>
          <w:sz w:val="20"/>
          <w:szCs w:val="20"/>
        </w:rPr>
        <w:t xml:space="preserve">re </w:t>
      </w:r>
      <w:r w:rsidRPr="00807703">
        <w:rPr>
          <w:rFonts w:ascii="Times New Roman" w:hAnsi="Times New Roman" w:cs="Times New Roman"/>
          <w:sz w:val="20"/>
          <w:szCs w:val="20"/>
        </w:rPr>
        <w:t xml:space="preserve">care vor fi aplicate acolo unde este cazul pentru fiecare proiect în sine, vor fi luate în calcul și efectele negative ale climatului actual și al climatului exterior asupra persoanelor, asupra naturii și asupra activelor. </w:t>
      </w:r>
    </w:p>
    <w:p w14:paraId="2CA53472" w14:textId="77777777" w:rsidR="00807703" w:rsidRPr="00807703" w:rsidRDefault="00807703" w:rsidP="00807703">
      <w:pPr>
        <w:spacing w:after="0" w:line="240" w:lineRule="auto"/>
        <w:ind w:firstLine="720"/>
        <w:jc w:val="both"/>
        <w:rPr>
          <w:rFonts w:ascii="Times New Roman" w:hAnsi="Times New Roman" w:cs="Times New Roman"/>
          <w:sz w:val="20"/>
          <w:szCs w:val="20"/>
          <w:lang w:val="it-IT"/>
        </w:rPr>
      </w:pPr>
      <w:r w:rsidRPr="00807703">
        <w:rPr>
          <w:rFonts w:ascii="Times New Roman" w:hAnsi="Times New Roman" w:cs="Times New Roman"/>
          <w:sz w:val="20"/>
          <w:szCs w:val="20"/>
          <w:lang w:val="it-IT"/>
        </w:rPr>
        <w:t xml:space="preserve">Activitatea integrează măsuri fizice și non-fizice menite să reducă - în măsura posibilului și cu cel mai bun efort - toate riscurile materiale (riscuri legate de temperatură, vânt, apă, riscuri legate de masa solidă) care au fost identificate printr-o evaluare a riscurilor si vulnerabilitatilor climatice. </w:t>
      </w:r>
    </w:p>
    <w:p w14:paraId="58D9D4AD" w14:textId="77777777" w:rsidR="00807703" w:rsidRPr="00807703" w:rsidRDefault="00807703" w:rsidP="00807703">
      <w:pPr>
        <w:spacing w:after="0" w:line="240" w:lineRule="auto"/>
        <w:jc w:val="both"/>
        <w:rPr>
          <w:rFonts w:ascii="Times New Roman" w:hAnsi="Times New Roman" w:cs="Times New Roman"/>
          <w:sz w:val="20"/>
          <w:szCs w:val="20"/>
          <w:highlight w:val="yellow"/>
        </w:rPr>
      </w:pPr>
    </w:p>
    <w:p w14:paraId="0A90F4FC" w14:textId="397F578E" w:rsidR="00D52EA8"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C. Utilizarea durabilă și protejarea resurselor de apă și a celor marine;</w:t>
      </w:r>
    </w:p>
    <w:p w14:paraId="6456BBE8" w14:textId="77777777" w:rsidR="006A61D6"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24F1F1B6" w14:textId="445362AF" w:rsidR="00620C93" w:rsidRDefault="00D52EA8" w:rsidP="00D52EA8">
      <w:pPr>
        <w:ind w:firstLine="708"/>
        <w:jc w:val="both"/>
        <w:rPr>
          <w:rFonts w:ascii="Times New Roman" w:hAnsi="Times New Roman" w:cs="Times New Roman"/>
          <w:sz w:val="20"/>
          <w:szCs w:val="20"/>
        </w:rPr>
      </w:pPr>
      <w:r w:rsidRPr="00D52EA8">
        <w:rPr>
          <w:rFonts w:ascii="Times New Roman" w:hAnsi="Times New Roman" w:cs="Times New Roman"/>
          <w:sz w:val="20"/>
          <w:szCs w:val="20"/>
        </w:rPr>
        <w:t xml:space="preserve">Procedura de evaluare a impactului asupra mediului care va fi derulată pentru proiect, va integra, după caz, și procedura de emitere a avizului de gospodărire a apelor care include evaluarea impactului asupra corpurilor de apă conform prevederilor Legii apelor nr. 107/1996, care transpune în legislația națională Directiva Cadru Apă. </w:t>
      </w:r>
    </w:p>
    <w:p w14:paraId="6B29C8F1" w14:textId="154F796C" w:rsidR="00D52EA8" w:rsidRPr="00D52EA8" w:rsidRDefault="00D52EA8" w:rsidP="00D52EA8">
      <w:pPr>
        <w:ind w:firstLine="708"/>
        <w:jc w:val="both"/>
        <w:rPr>
          <w:rFonts w:ascii="Times New Roman" w:hAnsi="Times New Roman" w:cs="Times New Roman"/>
          <w:sz w:val="20"/>
          <w:szCs w:val="20"/>
        </w:rPr>
      </w:pPr>
      <w:r w:rsidRPr="00D52EA8">
        <w:rPr>
          <w:rFonts w:ascii="Times New Roman" w:hAnsi="Times New Roman" w:cs="Times New Roman"/>
          <w:sz w:val="20"/>
          <w:szCs w:val="20"/>
        </w:rPr>
        <w:t xml:space="preserve">În etapa de execuție a lucrărilor de construire / montaj, constructorilor le vor fi impuse condiții astfel încât să se excludă apariția unor efecte negative asupra factorilor de mediu și, în special, asupra  apei prin riguroasa gestionare a lucrărilor, respectarea unor măsuri clare de gestionare pentru toate materialele, echipamentele și instalațiile  </w:t>
      </w:r>
      <w:r w:rsidRPr="00D52EA8">
        <w:rPr>
          <w:rFonts w:ascii="Times New Roman" w:hAnsi="Times New Roman" w:cs="Times New Roman"/>
          <w:sz w:val="20"/>
          <w:szCs w:val="20"/>
        </w:rPr>
        <w:lastRenderedPageBreak/>
        <w:t xml:space="preserve">utilizate, și depozitare corectă a acestora, în conformitate cu normele specifice, precum și acțiuni de conștientizare periodică a lucrătorilor cu privire la toate măsurile necesare pentru evitarea oricărei afectări a stării corpurilor de apă. </w:t>
      </w:r>
    </w:p>
    <w:p w14:paraId="28B617B9" w14:textId="77858B6E" w:rsidR="00807703" w:rsidRDefault="00D52EA8" w:rsidP="00D52EA8">
      <w:pPr>
        <w:ind w:firstLine="708"/>
        <w:jc w:val="both"/>
        <w:rPr>
          <w:rFonts w:ascii="Times New Roman" w:hAnsi="Times New Roman" w:cs="Times New Roman"/>
          <w:sz w:val="20"/>
          <w:szCs w:val="20"/>
        </w:rPr>
      </w:pPr>
      <w:r>
        <w:rPr>
          <w:rFonts w:ascii="Times New Roman" w:hAnsi="Times New Roman" w:cs="Times New Roman"/>
          <w:sz w:val="20"/>
          <w:szCs w:val="20"/>
        </w:rPr>
        <w:t>P</w:t>
      </w:r>
      <w:r w:rsidRPr="00D52EA8">
        <w:rPr>
          <w:rFonts w:ascii="Times New Roman" w:hAnsi="Times New Roman" w:cs="Times New Roman"/>
          <w:sz w:val="20"/>
          <w:szCs w:val="20"/>
        </w:rPr>
        <w:t>roiectul de investiții va integra toate condițiile și măsurile din actul de mediu pentru obținerea autorizației de construire, iar verificarea implementării măsurilor de prevenire și reducere atât în timpul lucrărilor de execuție, cât și în perioada de funcționare va fi realizată de către Garda Națională de Mediu.</w:t>
      </w:r>
    </w:p>
    <w:p w14:paraId="305C8B0A" w14:textId="77777777" w:rsidR="006A61D6" w:rsidRPr="0022384C" w:rsidRDefault="006A61D6" w:rsidP="006A61D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p>
    <w:p w14:paraId="161C68F3" w14:textId="77777777" w:rsidR="006A61D6" w:rsidRDefault="006A61D6" w:rsidP="00807703">
      <w:pPr>
        <w:spacing w:after="0" w:line="240" w:lineRule="auto"/>
        <w:ind w:firstLine="720"/>
        <w:jc w:val="both"/>
        <w:rPr>
          <w:rFonts w:ascii="Times New Roman" w:hAnsi="Times New Roman" w:cs="Times New Roman"/>
          <w:b/>
          <w:sz w:val="20"/>
          <w:szCs w:val="20"/>
        </w:rPr>
      </w:pPr>
    </w:p>
    <w:p w14:paraId="6CB8E9D9" w14:textId="3A70D80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D.  Economia circulară, inclusiv prevenirea generării de deșeuri și reciclarea acestora;</w:t>
      </w:r>
    </w:p>
    <w:p w14:paraId="6480E52B" w14:textId="2CB2E2E6" w:rsidR="0009174D" w:rsidRDefault="0009174D" w:rsidP="0080770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Criterii de eligibilitate:</w:t>
      </w:r>
    </w:p>
    <w:p w14:paraId="72532691" w14:textId="77777777"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Pe perioada executării lucrărilor de construcție, constructorii se vor asigura că deșeurile nepericuloase rezultate din construcții și demolări vor fi sortate pentru a facilita reutilizarea și valorificarea materială,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mai adaptabile, mai flexibile și demontabile pentru a permite reutilizarea și reciclarea. Proiectul asigură colectarea eficientă și eficientă a deșeurilor la sursă și că fracțiile separate la sursă sunt trimise spre pregătire pentru reutilizare sau reciclare.</w:t>
      </w:r>
    </w:p>
    <w:p w14:paraId="7AFB7638" w14:textId="301423F1" w:rsidR="00807703" w:rsidRPr="00807703" w:rsidRDefault="00807703" w:rsidP="00807703">
      <w:pPr>
        <w:spacing w:after="0" w:line="240" w:lineRule="auto"/>
        <w:ind w:firstLine="720"/>
        <w:jc w:val="both"/>
        <w:rPr>
          <w:rFonts w:ascii="Times New Roman" w:hAnsi="Times New Roman" w:cs="Times New Roman"/>
          <w:sz w:val="20"/>
          <w:szCs w:val="20"/>
        </w:rPr>
      </w:pPr>
      <w:r w:rsidRPr="00807703">
        <w:rPr>
          <w:rFonts w:ascii="Times New Roman" w:hAnsi="Times New Roman" w:cs="Times New Roman"/>
          <w:sz w:val="20"/>
          <w:szCs w:val="20"/>
        </w:rPr>
        <w:t xml:space="preserve">Investiții în infrastructură: cel puțin </w:t>
      </w:r>
      <w:r w:rsidR="005756DC">
        <w:rPr>
          <w:rFonts w:ascii="Times New Roman" w:hAnsi="Times New Roman" w:cs="Times New Roman"/>
          <w:sz w:val="20"/>
          <w:szCs w:val="20"/>
        </w:rPr>
        <w:t>30</w:t>
      </w:r>
      <w:r w:rsidR="005756DC" w:rsidRPr="00807703">
        <w:rPr>
          <w:rFonts w:ascii="Times New Roman" w:hAnsi="Times New Roman" w:cs="Times New Roman"/>
          <w:sz w:val="20"/>
          <w:szCs w:val="20"/>
        </w:rPr>
        <w:t xml:space="preserve"> </w:t>
      </w:r>
      <w:r w:rsidRPr="00807703">
        <w:rPr>
          <w:rFonts w:ascii="Times New Roman" w:hAnsi="Times New Roman" w:cs="Times New Roman"/>
          <w:sz w:val="20"/>
          <w:szCs w:val="20"/>
        </w:rPr>
        <w:t>% (în greutate) din deșeurile nepericuloase de construcții și demolări generate pe șantier vor fi pregătite pentru reutilizare, reciclare și recuperare a altor materiale, inclusiv operațiunile de rambleu folosind deșeuri pentru a înlocui alte materiale; în conformitate cu ierarhia deșeurilor și cu Protocolul UE de gestionare a deșeurilor din construcții și demolări.</w:t>
      </w:r>
    </w:p>
    <w:p w14:paraId="1BF331C4" w14:textId="31BA9035" w:rsidR="00807703" w:rsidRDefault="00807703" w:rsidP="00807703">
      <w:pPr>
        <w:spacing w:after="0" w:line="240" w:lineRule="auto"/>
        <w:ind w:firstLine="720"/>
        <w:jc w:val="both"/>
        <w:rPr>
          <w:rFonts w:ascii="Times New Roman" w:hAnsi="Times New Roman" w:cs="Times New Roman"/>
          <w:sz w:val="20"/>
          <w:szCs w:val="20"/>
        </w:rPr>
      </w:pPr>
      <w:r w:rsidRPr="00612D7E">
        <w:rPr>
          <w:rFonts w:ascii="Times New Roman" w:hAnsi="Times New Roman" w:cs="Times New Roman"/>
          <w:sz w:val="20"/>
          <w:szCs w:val="20"/>
        </w:rPr>
        <w:t>În ceea ce privește echipamentele nou achiziționate, acestea vor respecta prevederile legale în vigoare, inclusiv standardele europene, cu privire la producerea acestora conform Directivei (EC) 2009/125  din 21 octombrie 2009 de instituire a unui cadru pentru stabilirea cerințelor în materie de proiectare ecologică aplicabile produselor cu impact energetic. Echipamentele utilizate nu vor conține substanțele restricționate enumerate în Directiva (EU) 2011/65 din 8 iunie 2011 privind restricțiile de utilizare a anumitor substanțe periculoase în echipamentele electrice și electronice, iar la sfârșitul duratei de viață a echipamentelor se va avea în vedere respectarea prevederilor Directivei (EU) 2012/19 din 4 iulie 2012 privind deșeurile de echipamente electrice și electronice.</w:t>
      </w:r>
    </w:p>
    <w:p w14:paraId="27AB74E2" w14:textId="77777777" w:rsidR="0009174D" w:rsidRDefault="0009174D" w:rsidP="00807703">
      <w:pPr>
        <w:spacing w:after="0" w:line="240" w:lineRule="auto"/>
        <w:ind w:firstLine="720"/>
        <w:jc w:val="both"/>
        <w:rPr>
          <w:rFonts w:ascii="Times New Roman" w:hAnsi="Times New Roman" w:cs="Times New Roman"/>
          <w:sz w:val="20"/>
          <w:szCs w:val="20"/>
        </w:rPr>
      </w:pPr>
    </w:p>
    <w:p w14:paraId="12FC7E7D" w14:textId="46CA08BF" w:rsidR="0009174D" w:rsidRPr="00612D7E" w:rsidRDefault="00CB26B0" w:rsidP="00807703">
      <w:pPr>
        <w:spacing w:after="0" w:line="240" w:lineRule="auto"/>
        <w:ind w:firstLine="720"/>
        <w:jc w:val="both"/>
        <w:rPr>
          <w:rFonts w:ascii="Times New Roman" w:hAnsi="Times New Roman" w:cs="Times New Roman"/>
          <w:sz w:val="20"/>
          <w:szCs w:val="20"/>
        </w:rPr>
      </w:pPr>
      <w:bookmarkStart w:id="5" w:name="_Hlk143702642"/>
      <w:r>
        <w:rPr>
          <w:rFonts w:ascii="Times New Roman" w:hAnsi="Times New Roman" w:cs="Times New Roman"/>
          <w:sz w:val="20"/>
          <w:szCs w:val="20"/>
        </w:rPr>
        <w:t xml:space="preserve">Orice alte măsuri suplimentare asumate de beneficiar față de criteriile minime </w:t>
      </w:r>
      <w:r w:rsidR="00571A0E">
        <w:rPr>
          <w:rFonts w:ascii="Times New Roman" w:hAnsi="Times New Roman" w:cs="Times New Roman"/>
          <w:sz w:val="20"/>
          <w:szCs w:val="20"/>
        </w:rPr>
        <w:t xml:space="preserve">menționate mai sus </w:t>
      </w:r>
      <w:r w:rsidR="0009174D" w:rsidRPr="0009174D">
        <w:rPr>
          <w:rFonts w:ascii="Times New Roman" w:hAnsi="Times New Roman" w:cs="Times New Roman"/>
          <w:sz w:val="20"/>
          <w:szCs w:val="20"/>
        </w:rPr>
        <w:t xml:space="preserve">se </w:t>
      </w:r>
      <w:r w:rsidRPr="0009174D">
        <w:rPr>
          <w:rFonts w:ascii="Times New Roman" w:hAnsi="Times New Roman" w:cs="Times New Roman"/>
          <w:sz w:val="20"/>
          <w:szCs w:val="20"/>
        </w:rPr>
        <w:t>v</w:t>
      </w:r>
      <w:r>
        <w:rPr>
          <w:rFonts w:ascii="Times New Roman" w:hAnsi="Times New Roman" w:cs="Times New Roman"/>
          <w:sz w:val="20"/>
          <w:szCs w:val="20"/>
        </w:rPr>
        <w:t>or</w:t>
      </w:r>
      <w:r w:rsidRPr="0009174D">
        <w:rPr>
          <w:rFonts w:ascii="Times New Roman" w:hAnsi="Times New Roman" w:cs="Times New Roman"/>
          <w:sz w:val="20"/>
          <w:szCs w:val="20"/>
        </w:rPr>
        <w:t xml:space="preserve"> </w:t>
      </w:r>
      <w:r w:rsidR="0009174D" w:rsidRPr="0009174D">
        <w:rPr>
          <w:rFonts w:ascii="Times New Roman" w:hAnsi="Times New Roman" w:cs="Times New Roman"/>
          <w:sz w:val="20"/>
          <w:szCs w:val="20"/>
        </w:rPr>
        <w:t xml:space="preserve">puncta suplimentar </w:t>
      </w:r>
      <w:r>
        <w:rPr>
          <w:rFonts w:ascii="Times New Roman" w:hAnsi="Times New Roman" w:cs="Times New Roman"/>
          <w:sz w:val="20"/>
          <w:szCs w:val="20"/>
        </w:rPr>
        <w:t>în etapa de selecție.</w:t>
      </w:r>
    </w:p>
    <w:bookmarkEnd w:id="5"/>
    <w:p w14:paraId="1A145579" w14:textId="77777777" w:rsidR="000B76D6" w:rsidRDefault="000B76D6" w:rsidP="00807703">
      <w:pPr>
        <w:spacing w:after="0" w:line="240" w:lineRule="auto"/>
        <w:ind w:firstLine="720"/>
        <w:jc w:val="both"/>
        <w:rPr>
          <w:rFonts w:ascii="Times New Roman" w:hAnsi="Times New Roman" w:cs="Times New Roman"/>
          <w:b/>
          <w:sz w:val="20"/>
          <w:szCs w:val="20"/>
        </w:rPr>
      </w:pPr>
    </w:p>
    <w:p w14:paraId="44CF6128" w14:textId="295AC3C0"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E.  Prevenirea și controlul poluării aerului, apei sau solului;</w:t>
      </w:r>
    </w:p>
    <w:p w14:paraId="62CF24CE" w14:textId="77777777" w:rsidR="00807703" w:rsidRPr="00807703" w:rsidRDefault="00807703" w:rsidP="00807703">
      <w:pPr>
        <w:spacing w:after="0" w:line="240" w:lineRule="auto"/>
        <w:ind w:firstLine="720"/>
        <w:jc w:val="both"/>
        <w:rPr>
          <w:rFonts w:ascii="Times New Roman" w:eastAsia="Arial" w:hAnsi="Times New Roman" w:cs="Times New Roman"/>
          <w:bCs/>
          <w:color w:val="FF0000"/>
          <w:sz w:val="20"/>
          <w:szCs w:val="20"/>
          <w:u w:val="single"/>
        </w:rPr>
      </w:pPr>
      <w:r w:rsidRPr="00807703">
        <w:rPr>
          <w:rFonts w:ascii="Times New Roman" w:hAnsi="Times New Roman" w:cs="Times New Roman"/>
          <w:sz w:val="20"/>
          <w:szCs w:val="20"/>
        </w:rPr>
        <w:t>N/A</w:t>
      </w:r>
    </w:p>
    <w:p w14:paraId="3FC3D48B" w14:textId="77777777" w:rsidR="00807703" w:rsidRPr="00807703" w:rsidRDefault="00807703" w:rsidP="00807703">
      <w:pPr>
        <w:spacing w:after="0" w:line="240" w:lineRule="auto"/>
        <w:ind w:firstLine="720"/>
        <w:jc w:val="both"/>
        <w:rPr>
          <w:rFonts w:ascii="Times New Roman" w:hAnsi="Times New Roman" w:cs="Times New Roman"/>
          <w:sz w:val="20"/>
          <w:szCs w:val="20"/>
        </w:rPr>
      </w:pPr>
    </w:p>
    <w:p w14:paraId="56BDACF0" w14:textId="77777777" w:rsidR="00807703" w:rsidRPr="00807703" w:rsidRDefault="00807703" w:rsidP="00807703">
      <w:pPr>
        <w:spacing w:after="0" w:line="240" w:lineRule="auto"/>
        <w:ind w:firstLine="720"/>
        <w:jc w:val="both"/>
        <w:rPr>
          <w:rFonts w:ascii="Times New Roman" w:hAnsi="Times New Roman" w:cs="Times New Roman"/>
          <w:b/>
          <w:sz w:val="20"/>
          <w:szCs w:val="20"/>
        </w:rPr>
      </w:pPr>
      <w:r w:rsidRPr="00807703">
        <w:rPr>
          <w:rFonts w:ascii="Times New Roman" w:hAnsi="Times New Roman" w:cs="Times New Roman"/>
          <w:b/>
          <w:sz w:val="20"/>
          <w:szCs w:val="20"/>
        </w:rPr>
        <w:t>F. Protecția și refacerea biodiversității și a ecosistemelor.</w:t>
      </w:r>
    </w:p>
    <w:p w14:paraId="00FC7FA8" w14:textId="77777777" w:rsidR="006A61D6" w:rsidRDefault="006A61D6" w:rsidP="006A61D6">
      <w:pPr>
        <w:spacing w:after="0" w:line="240" w:lineRule="auto"/>
        <w:ind w:firstLine="720"/>
        <w:jc w:val="both"/>
        <w:rPr>
          <w:rFonts w:ascii="Times New Roman" w:hAnsi="Times New Roman" w:cs="Times New Roman"/>
          <w:sz w:val="20"/>
          <w:szCs w:val="20"/>
        </w:rPr>
      </w:pPr>
      <w:bookmarkStart w:id="6" w:name="_Hlk90980321"/>
      <w:r>
        <w:rPr>
          <w:rFonts w:ascii="Times New Roman" w:hAnsi="Times New Roman" w:cs="Times New Roman"/>
          <w:sz w:val="20"/>
          <w:szCs w:val="20"/>
        </w:rPr>
        <w:t>Criterii de eligibilitate:</w:t>
      </w:r>
    </w:p>
    <w:p w14:paraId="63BEE0A5" w14:textId="188EB874" w:rsidR="00620C93" w:rsidRPr="00620C93" w:rsidRDefault="00620C93" w:rsidP="00620C93">
      <w:pPr>
        <w:spacing w:line="240" w:lineRule="auto"/>
        <w:ind w:firstLine="708"/>
        <w:rPr>
          <w:rFonts w:ascii="Times New Roman" w:eastAsia="Arial" w:hAnsi="Times New Roman" w:cs="Times New Roman"/>
          <w:bCs/>
          <w:sz w:val="20"/>
          <w:szCs w:val="20"/>
        </w:rPr>
      </w:pPr>
      <w:r>
        <w:rPr>
          <w:rFonts w:ascii="Times New Roman" w:eastAsia="Arial" w:hAnsi="Times New Roman" w:cs="Times New Roman"/>
          <w:bCs/>
          <w:sz w:val="20"/>
          <w:szCs w:val="20"/>
        </w:rPr>
        <w:t>I</w:t>
      </w:r>
      <w:r w:rsidRPr="00620C93">
        <w:rPr>
          <w:rFonts w:ascii="Times New Roman" w:eastAsia="Arial" w:hAnsi="Times New Roman" w:cs="Times New Roman"/>
          <w:bCs/>
          <w:sz w:val="20"/>
          <w:szCs w:val="20"/>
        </w:rPr>
        <w:t xml:space="preserve">nfrastructura propusă a fi construită / reabilitată </w:t>
      </w:r>
      <w:r>
        <w:rPr>
          <w:rFonts w:ascii="Times New Roman" w:eastAsia="Arial" w:hAnsi="Times New Roman" w:cs="Times New Roman"/>
          <w:bCs/>
          <w:sz w:val="20"/>
          <w:szCs w:val="20"/>
        </w:rPr>
        <w:t>este localizată în</w:t>
      </w:r>
      <w:r w:rsidRPr="00620C93">
        <w:rPr>
          <w:rFonts w:ascii="Times New Roman" w:eastAsia="Arial" w:hAnsi="Times New Roman" w:cs="Times New Roman"/>
          <w:bCs/>
          <w:sz w:val="20"/>
          <w:szCs w:val="20"/>
        </w:rPr>
        <w:t xml:space="preserve"> zone deja antropizate. </w:t>
      </w:r>
    </w:p>
    <w:p w14:paraId="6CEBB742" w14:textId="5B778FEE" w:rsidR="00620C93" w:rsidRPr="00620C93" w:rsidRDefault="00620C93" w:rsidP="00620C93">
      <w:pPr>
        <w:spacing w:line="240" w:lineRule="auto"/>
        <w:ind w:firstLine="708"/>
        <w:rPr>
          <w:rFonts w:ascii="Times New Roman" w:eastAsia="Arial" w:hAnsi="Times New Roman" w:cs="Times New Roman"/>
          <w:bCs/>
          <w:sz w:val="20"/>
          <w:szCs w:val="20"/>
        </w:rPr>
      </w:pPr>
      <w:r w:rsidRPr="00620C93">
        <w:rPr>
          <w:rFonts w:ascii="Times New Roman" w:eastAsia="Arial" w:hAnsi="Times New Roman" w:cs="Times New Roman"/>
          <w:bCs/>
          <w:sz w:val="20"/>
          <w:szCs w:val="20"/>
        </w:rPr>
        <w:t xml:space="preserve">Impactul potențial al proiectului asupra mediului va fi evaluat în conformitate cu prevederile Directivelor EIA, Directivei Habitate și Directivei Păsări. </w:t>
      </w:r>
    </w:p>
    <w:p w14:paraId="732EBB87" w14:textId="77777777" w:rsidR="00620C93" w:rsidRDefault="00620C93" w:rsidP="00620C93">
      <w:pPr>
        <w:spacing w:line="240" w:lineRule="auto"/>
        <w:ind w:firstLine="708"/>
        <w:rPr>
          <w:rFonts w:ascii="Times New Roman" w:eastAsia="Arial" w:hAnsi="Times New Roman" w:cs="Times New Roman"/>
          <w:bCs/>
          <w:sz w:val="20"/>
          <w:szCs w:val="20"/>
        </w:rPr>
      </w:pPr>
      <w:r w:rsidRPr="00620C93">
        <w:rPr>
          <w:rFonts w:ascii="Times New Roman" w:eastAsia="Arial" w:hAnsi="Times New Roman" w:cs="Times New Roman"/>
          <w:bCs/>
          <w:sz w:val="20"/>
          <w:szCs w:val="20"/>
        </w:rPr>
        <w:t xml:space="preserve">Proiectul va pune obligatoriu în aplicare toate condițiile și măsurile de atenuare a unui potențial impact negativ asupra biodiversității și ecosistemelor care vor rezulta, după caz, din procedura de mediu. </w:t>
      </w:r>
    </w:p>
    <w:p w14:paraId="35CB4845" w14:textId="6821CFB9" w:rsidR="00807703" w:rsidRDefault="00620C93" w:rsidP="00620C93">
      <w:pPr>
        <w:spacing w:line="240" w:lineRule="auto"/>
        <w:ind w:firstLine="708"/>
        <w:rPr>
          <w:rFonts w:ascii="Times New Roman" w:eastAsia="Arial" w:hAnsi="Times New Roman" w:cs="Times New Roman"/>
          <w:bCs/>
          <w:sz w:val="20"/>
          <w:szCs w:val="20"/>
        </w:rPr>
      </w:pPr>
      <w:r>
        <w:rPr>
          <w:rFonts w:ascii="Times New Roman" w:eastAsia="Arial" w:hAnsi="Times New Roman" w:cs="Times New Roman"/>
          <w:bCs/>
          <w:sz w:val="20"/>
          <w:szCs w:val="20"/>
        </w:rPr>
        <w:lastRenderedPageBreak/>
        <w:t>P</w:t>
      </w:r>
      <w:r w:rsidRPr="00620C93">
        <w:rPr>
          <w:rFonts w:ascii="Times New Roman" w:eastAsia="Arial" w:hAnsi="Times New Roman" w:cs="Times New Roman"/>
          <w:bCs/>
          <w:sz w:val="20"/>
          <w:szCs w:val="20"/>
        </w:rPr>
        <w:t>roiectul de investiții va integra toate condițiile și măsurile din actul de mediu pentru obținerea autorizației de construire iar verificarea implementării măsurilor de prevenire și reducere atât în timpul lucrărilor de execuție cât și în perioada de funcționare va fi realizată de către Garda Națională de Mediu.</w:t>
      </w:r>
    </w:p>
    <w:p w14:paraId="7EB49705" w14:textId="7B4295C1" w:rsidR="00807703" w:rsidRPr="00807703" w:rsidRDefault="00E47A3E" w:rsidP="003300D9">
      <w:pPr>
        <w:keepNext/>
        <w:keepLines/>
        <w:spacing w:before="240" w:after="0" w:line="240" w:lineRule="auto"/>
        <w:outlineLvl w:val="0"/>
        <w:rPr>
          <w:rFonts w:ascii="Times New Roman" w:hAnsi="Times New Roman" w:cs="Times New Roman"/>
          <w:b/>
          <w:sz w:val="20"/>
          <w:szCs w:val="20"/>
        </w:rPr>
      </w:pPr>
      <w:r>
        <w:rPr>
          <w:rFonts w:ascii="Times New Roman" w:hAnsi="Times New Roman" w:cs="Times New Roman"/>
          <w:sz w:val="20"/>
          <w:szCs w:val="20"/>
        </w:rPr>
        <w:t xml:space="preserve">Orice alte măsuri suplimentare asumate de beneficiar față de criteriile minime menționate mai sus </w:t>
      </w:r>
      <w:r w:rsidRPr="0009174D">
        <w:rPr>
          <w:rFonts w:ascii="Times New Roman" w:hAnsi="Times New Roman" w:cs="Times New Roman"/>
          <w:sz w:val="20"/>
          <w:szCs w:val="20"/>
        </w:rPr>
        <w:t>se v</w:t>
      </w:r>
      <w:r>
        <w:rPr>
          <w:rFonts w:ascii="Times New Roman" w:hAnsi="Times New Roman" w:cs="Times New Roman"/>
          <w:sz w:val="20"/>
          <w:szCs w:val="20"/>
        </w:rPr>
        <w:t>or</w:t>
      </w:r>
      <w:r w:rsidRPr="0009174D">
        <w:rPr>
          <w:rFonts w:ascii="Times New Roman" w:hAnsi="Times New Roman" w:cs="Times New Roman"/>
          <w:sz w:val="20"/>
          <w:szCs w:val="20"/>
        </w:rPr>
        <w:t xml:space="preserve"> puncta suplimentar </w:t>
      </w:r>
      <w:r>
        <w:rPr>
          <w:rFonts w:ascii="Times New Roman" w:hAnsi="Times New Roman" w:cs="Times New Roman"/>
          <w:sz w:val="20"/>
          <w:szCs w:val="20"/>
        </w:rPr>
        <w:t>în etapa de selecție.</w:t>
      </w:r>
      <w:bookmarkStart w:id="7" w:name="_Hlk90989566"/>
      <w:bookmarkEnd w:id="6"/>
      <w:bookmarkEnd w:id="7"/>
    </w:p>
    <w:sectPr w:rsidR="00807703" w:rsidRPr="00807703" w:rsidSect="00B63B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9282" w14:textId="77777777" w:rsidR="00552D7A" w:rsidRDefault="00552D7A" w:rsidP="00283607">
      <w:pPr>
        <w:spacing w:after="0" w:line="240" w:lineRule="auto"/>
      </w:pPr>
      <w:r>
        <w:separator/>
      </w:r>
    </w:p>
  </w:endnote>
  <w:endnote w:type="continuationSeparator" w:id="0">
    <w:p w14:paraId="60C133C9" w14:textId="77777777" w:rsidR="00552D7A" w:rsidRDefault="00552D7A" w:rsidP="0028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53F9" w14:textId="77777777" w:rsidR="00552D7A" w:rsidRDefault="00552D7A" w:rsidP="00283607">
      <w:pPr>
        <w:spacing w:after="0" w:line="240" w:lineRule="auto"/>
      </w:pPr>
      <w:r>
        <w:separator/>
      </w:r>
    </w:p>
  </w:footnote>
  <w:footnote w:type="continuationSeparator" w:id="0">
    <w:p w14:paraId="0F1777CF" w14:textId="77777777" w:rsidR="00552D7A" w:rsidRDefault="00552D7A" w:rsidP="00283607">
      <w:pPr>
        <w:spacing w:after="0" w:line="240" w:lineRule="auto"/>
      </w:pPr>
      <w:r>
        <w:continuationSeparator/>
      </w:r>
    </w:p>
  </w:footnote>
  <w:footnote w:id="1">
    <w:p w14:paraId="4297318A" w14:textId="77777777" w:rsidR="00283607" w:rsidRDefault="00283607" w:rsidP="00283607">
      <w:pPr>
        <w:pStyle w:val="FootnoteText"/>
      </w:pPr>
      <w:r>
        <w:rPr>
          <w:rStyle w:val="FootnoteReference"/>
        </w:rPr>
        <w:footnoteRef/>
      </w:r>
      <w:r>
        <w:t xml:space="preserve"> </w:t>
      </w:r>
      <w:r w:rsidRPr="00027D09">
        <w:rPr>
          <w:rFonts w:ascii="Times New Roman" w:hAnsi="Times New Roman" w:cs="Times New Roman"/>
        </w:rPr>
        <w:t>Regulament transpus în legislația națională prin OMFP nr.1239/2021</w:t>
      </w:r>
      <w:r>
        <w:rPr>
          <w:rFonts w:ascii="Times New Roman" w:hAnsi="Times New Roman" w:cs="Times New Roman"/>
        </w:rPr>
        <w:t>, publicat in 4 Octombrie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846"/>
    <w:multiLevelType w:val="hybridMultilevel"/>
    <w:tmpl w:val="579462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202F5E"/>
    <w:multiLevelType w:val="hybridMultilevel"/>
    <w:tmpl w:val="4E6278F6"/>
    <w:lvl w:ilvl="0" w:tplc="696846CC">
      <w:start w:val="1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4A758A0"/>
    <w:multiLevelType w:val="hybridMultilevel"/>
    <w:tmpl w:val="C362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E3F60"/>
    <w:multiLevelType w:val="hybridMultilevel"/>
    <w:tmpl w:val="D338A70E"/>
    <w:lvl w:ilvl="0" w:tplc="AD702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10D93"/>
    <w:multiLevelType w:val="hybridMultilevel"/>
    <w:tmpl w:val="4454A11C"/>
    <w:lvl w:ilvl="0" w:tplc="1F0EC9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69E10A9"/>
    <w:multiLevelType w:val="hybridMultilevel"/>
    <w:tmpl w:val="947E37B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93E9E"/>
    <w:multiLevelType w:val="multilevel"/>
    <w:tmpl w:val="845E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D45833"/>
    <w:multiLevelType w:val="multilevel"/>
    <w:tmpl w:val="1D742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73445A"/>
    <w:multiLevelType w:val="hybridMultilevel"/>
    <w:tmpl w:val="CAF0D0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0BF52D6"/>
    <w:multiLevelType w:val="hybridMultilevel"/>
    <w:tmpl w:val="396A0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28F49A2"/>
    <w:multiLevelType w:val="hybridMultilevel"/>
    <w:tmpl w:val="1AE65B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4D3A5E"/>
    <w:multiLevelType w:val="multilevel"/>
    <w:tmpl w:val="B8285CB6"/>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953BC"/>
    <w:multiLevelType w:val="hybridMultilevel"/>
    <w:tmpl w:val="D02A8624"/>
    <w:lvl w:ilvl="0" w:tplc="1256EA3A">
      <w:start w:val="1"/>
      <w:numFmt w:val="lowerLetter"/>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8ABEFDFE">
      <w:start w:val="3"/>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CC2F2B"/>
    <w:multiLevelType w:val="multilevel"/>
    <w:tmpl w:val="845E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D577EB"/>
    <w:multiLevelType w:val="hybridMultilevel"/>
    <w:tmpl w:val="20F8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260155">
    <w:abstractNumId w:val="8"/>
  </w:num>
  <w:num w:numId="2" w16cid:durableId="1561555014">
    <w:abstractNumId w:val="0"/>
  </w:num>
  <w:num w:numId="3" w16cid:durableId="332411972">
    <w:abstractNumId w:val="13"/>
  </w:num>
  <w:num w:numId="4" w16cid:durableId="191768225">
    <w:abstractNumId w:val="7"/>
  </w:num>
  <w:num w:numId="5" w16cid:durableId="1235240276">
    <w:abstractNumId w:val="12"/>
  </w:num>
  <w:num w:numId="6" w16cid:durableId="912274645">
    <w:abstractNumId w:val="6"/>
  </w:num>
  <w:num w:numId="7" w16cid:durableId="2047018391">
    <w:abstractNumId w:val="5"/>
  </w:num>
  <w:num w:numId="8" w16cid:durableId="1223979157">
    <w:abstractNumId w:val="2"/>
  </w:num>
  <w:num w:numId="9" w16cid:durableId="1620183415">
    <w:abstractNumId w:val="10"/>
  </w:num>
  <w:num w:numId="10" w16cid:durableId="273055495">
    <w:abstractNumId w:val="11"/>
  </w:num>
  <w:num w:numId="11" w16cid:durableId="609045157">
    <w:abstractNumId w:val="9"/>
  </w:num>
  <w:num w:numId="12" w16cid:durableId="1120731295">
    <w:abstractNumId w:val="1"/>
  </w:num>
  <w:num w:numId="13" w16cid:durableId="624697137">
    <w:abstractNumId w:val="14"/>
  </w:num>
  <w:num w:numId="14" w16cid:durableId="1653101423">
    <w:abstractNumId w:val="3"/>
  </w:num>
  <w:num w:numId="15" w16cid:durableId="1196651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07"/>
    <w:rsid w:val="000024EB"/>
    <w:rsid w:val="00005CC9"/>
    <w:rsid w:val="00012DFD"/>
    <w:rsid w:val="00015160"/>
    <w:rsid w:val="00022413"/>
    <w:rsid w:val="00031D20"/>
    <w:rsid w:val="000505DF"/>
    <w:rsid w:val="000613F7"/>
    <w:rsid w:val="0008572E"/>
    <w:rsid w:val="0009174D"/>
    <w:rsid w:val="000B1A1C"/>
    <w:rsid w:val="000B7472"/>
    <w:rsid w:val="000B76D6"/>
    <w:rsid w:val="000D08DC"/>
    <w:rsid w:val="00143602"/>
    <w:rsid w:val="00146D12"/>
    <w:rsid w:val="001660F7"/>
    <w:rsid w:val="001777CC"/>
    <w:rsid w:val="00180859"/>
    <w:rsid w:val="00182F38"/>
    <w:rsid w:val="001A5659"/>
    <w:rsid w:val="001C5767"/>
    <w:rsid w:val="001F2336"/>
    <w:rsid w:val="00247D6E"/>
    <w:rsid w:val="00253FA6"/>
    <w:rsid w:val="00280321"/>
    <w:rsid w:val="00283607"/>
    <w:rsid w:val="002B5AA7"/>
    <w:rsid w:val="002C0A08"/>
    <w:rsid w:val="002C40A1"/>
    <w:rsid w:val="002C6A2C"/>
    <w:rsid w:val="002F2D2F"/>
    <w:rsid w:val="0030436E"/>
    <w:rsid w:val="0031180D"/>
    <w:rsid w:val="003300D9"/>
    <w:rsid w:val="00330CDA"/>
    <w:rsid w:val="00332580"/>
    <w:rsid w:val="00332FA6"/>
    <w:rsid w:val="0033359E"/>
    <w:rsid w:val="00343109"/>
    <w:rsid w:val="003547FF"/>
    <w:rsid w:val="0038055C"/>
    <w:rsid w:val="00381F16"/>
    <w:rsid w:val="00383634"/>
    <w:rsid w:val="003B071F"/>
    <w:rsid w:val="003D3348"/>
    <w:rsid w:val="003D4DED"/>
    <w:rsid w:val="00460E1D"/>
    <w:rsid w:val="0049446A"/>
    <w:rsid w:val="00495850"/>
    <w:rsid w:val="005338EF"/>
    <w:rsid w:val="00551436"/>
    <w:rsid w:val="00552D7A"/>
    <w:rsid w:val="00570463"/>
    <w:rsid w:val="00571A0E"/>
    <w:rsid w:val="005756DC"/>
    <w:rsid w:val="00594328"/>
    <w:rsid w:val="005B323A"/>
    <w:rsid w:val="00612D7E"/>
    <w:rsid w:val="00620C93"/>
    <w:rsid w:val="00627236"/>
    <w:rsid w:val="00640E7B"/>
    <w:rsid w:val="00661B05"/>
    <w:rsid w:val="006906DA"/>
    <w:rsid w:val="006977E9"/>
    <w:rsid w:val="006A61D6"/>
    <w:rsid w:val="006B2198"/>
    <w:rsid w:val="006D72E5"/>
    <w:rsid w:val="006F5411"/>
    <w:rsid w:val="0070624D"/>
    <w:rsid w:val="007354DB"/>
    <w:rsid w:val="007412CD"/>
    <w:rsid w:val="007433CF"/>
    <w:rsid w:val="00747B83"/>
    <w:rsid w:val="00771755"/>
    <w:rsid w:val="00784692"/>
    <w:rsid w:val="007E2484"/>
    <w:rsid w:val="007F6CB2"/>
    <w:rsid w:val="0080220C"/>
    <w:rsid w:val="00807703"/>
    <w:rsid w:val="00855C17"/>
    <w:rsid w:val="008C3F19"/>
    <w:rsid w:val="009062DC"/>
    <w:rsid w:val="00912172"/>
    <w:rsid w:val="00927FAD"/>
    <w:rsid w:val="00935087"/>
    <w:rsid w:val="00952768"/>
    <w:rsid w:val="00963B01"/>
    <w:rsid w:val="009B19D5"/>
    <w:rsid w:val="009C64A1"/>
    <w:rsid w:val="009F6203"/>
    <w:rsid w:val="009F72C4"/>
    <w:rsid w:val="00A0599B"/>
    <w:rsid w:val="00A8705A"/>
    <w:rsid w:val="00A92220"/>
    <w:rsid w:val="00AA4B61"/>
    <w:rsid w:val="00AC578A"/>
    <w:rsid w:val="00AF0101"/>
    <w:rsid w:val="00AF2026"/>
    <w:rsid w:val="00B04443"/>
    <w:rsid w:val="00B07FE8"/>
    <w:rsid w:val="00B606F4"/>
    <w:rsid w:val="00B63BB4"/>
    <w:rsid w:val="00B85A2F"/>
    <w:rsid w:val="00BA5151"/>
    <w:rsid w:val="00BB11D8"/>
    <w:rsid w:val="00BB765B"/>
    <w:rsid w:val="00C4500C"/>
    <w:rsid w:val="00CA30B4"/>
    <w:rsid w:val="00CB0ED9"/>
    <w:rsid w:val="00CB26B0"/>
    <w:rsid w:val="00CB5D6B"/>
    <w:rsid w:val="00CC5218"/>
    <w:rsid w:val="00CE192C"/>
    <w:rsid w:val="00CE344B"/>
    <w:rsid w:val="00D12EA3"/>
    <w:rsid w:val="00D246BC"/>
    <w:rsid w:val="00D24946"/>
    <w:rsid w:val="00D32DBC"/>
    <w:rsid w:val="00D4563F"/>
    <w:rsid w:val="00D52EA8"/>
    <w:rsid w:val="00DD11C9"/>
    <w:rsid w:val="00E00F9E"/>
    <w:rsid w:val="00E0688F"/>
    <w:rsid w:val="00E40A77"/>
    <w:rsid w:val="00E47A3E"/>
    <w:rsid w:val="00E54DA0"/>
    <w:rsid w:val="00E6067C"/>
    <w:rsid w:val="00E825FE"/>
    <w:rsid w:val="00EE1023"/>
    <w:rsid w:val="00EE42D1"/>
    <w:rsid w:val="00EF211E"/>
    <w:rsid w:val="00F037C1"/>
    <w:rsid w:val="00F1473C"/>
    <w:rsid w:val="00F3358E"/>
    <w:rsid w:val="00F375F2"/>
    <w:rsid w:val="00F425F8"/>
    <w:rsid w:val="00F438E2"/>
    <w:rsid w:val="00F45045"/>
    <w:rsid w:val="00F63928"/>
    <w:rsid w:val="00F655BC"/>
    <w:rsid w:val="00F70EF2"/>
    <w:rsid w:val="00F95A64"/>
    <w:rsid w:val="00FA0703"/>
    <w:rsid w:val="00FC5E2C"/>
    <w:rsid w:val="00FD1FC7"/>
    <w:rsid w:val="00FF2E49"/>
    <w:rsid w:val="00FF44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075A"/>
  <w15:chartTrackingRefBased/>
  <w15:docId w15:val="{F632FE24-EA76-4319-8590-8B10221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3607"/>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ußnote"/>
    <w:basedOn w:val="Normal"/>
    <w:link w:val="FootnoteTextChar"/>
    <w:unhideWhenUsed/>
    <w:qFormat/>
    <w:rsid w:val="00283607"/>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qFormat/>
    <w:rsid w:val="00283607"/>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
    <w:basedOn w:val="DefaultParagraphFont"/>
    <w:link w:val="ftrefCaracterCaracterCaracter"/>
    <w:uiPriority w:val="99"/>
    <w:unhideWhenUsed/>
    <w:qFormat/>
    <w:rsid w:val="00283607"/>
    <w:rPr>
      <w:vertAlign w:val="superscript"/>
    </w:rPr>
  </w:style>
  <w:style w:type="table" w:styleId="GridTable2-Accent1">
    <w:name w:val="Grid Table 2 Accent 1"/>
    <w:basedOn w:val="TableNormal"/>
    <w:uiPriority w:val="47"/>
    <w:rsid w:val="00283607"/>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83607"/>
    <w:pPr>
      <w:spacing w:before="110" w:line="240" w:lineRule="exact"/>
      <w:jc w:val="both"/>
    </w:pPr>
    <w:rPr>
      <w:vertAlign w:val="superscript"/>
    </w:rPr>
  </w:style>
  <w:style w:type="character" w:styleId="Hyperlink">
    <w:name w:val="Hyperlink"/>
    <w:basedOn w:val="DefaultParagraphFont"/>
    <w:uiPriority w:val="99"/>
    <w:unhideWhenUsed/>
    <w:rsid w:val="008C3F19"/>
    <w:rPr>
      <w:color w:val="0563C1" w:themeColor="hyperlink"/>
      <w:u w:val="single"/>
    </w:rPr>
  </w:style>
  <w:style w:type="character" w:styleId="UnresolvedMention">
    <w:name w:val="Unresolved Mention"/>
    <w:basedOn w:val="DefaultParagraphFont"/>
    <w:uiPriority w:val="99"/>
    <w:semiHidden/>
    <w:unhideWhenUsed/>
    <w:rsid w:val="008C3F19"/>
    <w:rPr>
      <w:color w:val="605E5C"/>
      <w:shd w:val="clear" w:color="auto" w:fill="E1DFDD"/>
    </w:rPr>
  </w:style>
  <w:style w:type="paragraph" w:styleId="ListParagraph">
    <w:name w:val="List Paragraph"/>
    <w:basedOn w:val="Normal"/>
    <w:uiPriority w:val="34"/>
    <w:qFormat/>
    <w:rsid w:val="001A5659"/>
    <w:pPr>
      <w:ind w:left="720"/>
      <w:contextualSpacing/>
    </w:pPr>
  </w:style>
  <w:style w:type="paragraph" w:styleId="Revision">
    <w:name w:val="Revision"/>
    <w:hidden/>
    <w:uiPriority w:val="99"/>
    <w:semiHidden/>
    <w:rsid w:val="00CC5218"/>
    <w:pPr>
      <w:spacing w:after="0" w:line="240" w:lineRule="auto"/>
    </w:pPr>
  </w:style>
  <w:style w:type="character" w:styleId="CommentReference">
    <w:name w:val="annotation reference"/>
    <w:basedOn w:val="DefaultParagraphFont"/>
    <w:uiPriority w:val="99"/>
    <w:semiHidden/>
    <w:unhideWhenUsed/>
    <w:rsid w:val="00F70EF2"/>
    <w:rPr>
      <w:sz w:val="16"/>
      <w:szCs w:val="16"/>
    </w:rPr>
  </w:style>
  <w:style w:type="paragraph" w:styleId="CommentText">
    <w:name w:val="annotation text"/>
    <w:basedOn w:val="Normal"/>
    <w:link w:val="CommentTextChar"/>
    <w:uiPriority w:val="99"/>
    <w:unhideWhenUsed/>
    <w:rsid w:val="00F70EF2"/>
    <w:pPr>
      <w:spacing w:line="240" w:lineRule="auto"/>
    </w:pPr>
    <w:rPr>
      <w:sz w:val="20"/>
      <w:szCs w:val="20"/>
    </w:rPr>
  </w:style>
  <w:style w:type="character" w:customStyle="1" w:styleId="CommentTextChar">
    <w:name w:val="Comment Text Char"/>
    <w:basedOn w:val="DefaultParagraphFont"/>
    <w:link w:val="CommentText"/>
    <w:uiPriority w:val="99"/>
    <w:rsid w:val="00F70EF2"/>
    <w:rPr>
      <w:sz w:val="20"/>
      <w:szCs w:val="20"/>
    </w:rPr>
  </w:style>
  <w:style w:type="paragraph" w:styleId="CommentSubject">
    <w:name w:val="annotation subject"/>
    <w:basedOn w:val="CommentText"/>
    <w:next w:val="CommentText"/>
    <w:link w:val="CommentSubjectChar"/>
    <w:uiPriority w:val="99"/>
    <w:semiHidden/>
    <w:unhideWhenUsed/>
    <w:rsid w:val="00F70EF2"/>
    <w:rPr>
      <w:b/>
      <w:bCs/>
    </w:rPr>
  </w:style>
  <w:style w:type="character" w:customStyle="1" w:styleId="CommentSubjectChar">
    <w:name w:val="Comment Subject Char"/>
    <w:basedOn w:val="CommentTextChar"/>
    <w:link w:val="CommentSubject"/>
    <w:uiPriority w:val="99"/>
    <w:semiHidden/>
    <w:rsid w:val="00F70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ustainable-finance-taxonomy/taxonomy-comp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RO/TXT/PDF/?uri=CELEX:52021XC0916(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RO/TXT/PDF/?uri=CELEX:32018R2066&amp;from=EN" TargetMode="External"/><Relationship Id="rId5" Type="http://schemas.openxmlformats.org/officeDocument/2006/relationships/footnotes" Target="footnotes.xml"/><Relationship Id="rId10" Type="http://schemas.openxmlformats.org/officeDocument/2006/relationships/hyperlink" Target="https://green-business.ec.europa.eu/green-public-procurement/gpp-criteria-and-requirements_en" TargetMode="External"/><Relationship Id="rId4" Type="http://schemas.openxmlformats.org/officeDocument/2006/relationships/webSettings" Target="webSettings.xml"/><Relationship Id="rId9" Type="http://schemas.openxmlformats.org/officeDocument/2006/relationships/hyperlink" Target="https://ec.europa.eu/info/sites/default/files/business_economy_euro/banking_and_finance/documents/190618-sustainable-finance-teg-report-using-the-taxonom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4432</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Lucian Butiu</dc:creator>
  <cp:keywords/>
  <dc:description/>
  <cp:lastModifiedBy>Luminita Marin</cp:lastModifiedBy>
  <cp:revision>2</cp:revision>
  <cp:lastPrinted>2023-08-23T13:23:00Z</cp:lastPrinted>
  <dcterms:created xsi:type="dcterms:W3CDTF">2024-08-02T08:34:00Z</dcterms:created>
  <dcterms:modified xsi:type="dcterms:W3CDTF">2024-08-02T08:34:00Z</dcterms:modified>
</cp:coreProperties>
</file>